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343B" w14:textId="77777777" w:rsidR="00302264" w:rsidRDefault="003F4F98">
      <w:pPr>
        <w:spacing w:line="360" w:lineRule="auto"/>
        <w:jc w:val="both"/>
      </w:pPr>
      <w:r>
        <w:rPr>
          <w:b/>
          <w:bCs w:val="0"/>
        </w:rPr>
        <w:t xml:space="preserve">                                TERMO DE REFERÊNCIA</w:t>
      </w:r>
    </w:p>
    <w:p w14:paraId="6339B963" w14:textId="77777777" w:rsidR="00302264" w:rsidRDefault="00302264">
      <w:pPr>
        <w:spacing w:line="360" w:lineRule="auto"/>
        <w:jc w:val="both"/>
        <w:rPr>
          <w:b/>
          <w:bCs w:val="0"/>
        </w:rPr>
      </w:pPr>
    </w:p>
    <w:p w14:paraId="3889F1C4" w14:textId="77777777" w:rsidR="00302264" w:rsidRDefault="003F4F98">
      <w:pPr>
        <w:suppressAutoHyphens w:val="0"/>
        <w:spacing w:line="360" w:lineRule="auto"/>
        <w:jc w:val="both"/>
      </w:pPr>
      <w:r>
        <w:rPr>
          <w:rFonts w:eastAsia="Calibri"/>
          <w:b/>
          <w:bCs w:val="0"/>
          <w:lang w:eastAsia="pt-BR"/>
        </w:rPr>
        <w:t>1-OBJETO</w:t>
      </w:r>
      <w:r>
        <w:rPr>
          <w:rFonts w:eastAsia="ArialMT"/>
          <w:b/>
          <w:bCs w:val="0"/>
          <w:lang w:eastAsia="pt-BR"/>
        </w:rPr>
        <w:t>:</w:t>
      </w:r>
      <w:r>
        <w:rPr>
          <w:rFonts w:eastAsia="ArialMT"/>
          <w:lang w:eastAsia="pt-BR"/>
        </w:rPr>
        <w:t xml:space="preserve"> </w:t>
      </w:r>
      <w:bookmarkStart w:id="0" w:name="_Hlk154743955"/>
      <w:r>
        <w:t xml:space="preserve">CONTRATAÇÃO DE EMPRESA ESPECIALIZADA NA PRESTAÇÃO DE SERVIÇOS DE FORNECIMENTO E GERENCIAMENTO DE VALE-ALIMENTAÇÃO E VALE-REFEIÇÃO, DENTRE OUTROS BENEFÍCIOS POR MEIO DE CARTÃO ELETRÔNICO/MAGNÉTICO COM CHIP DE SEGURANÇA E SENHA INDIVIDUAL, PARA RECARGA MENSAL, DESTINADO À AQUISIÇÃO DE GÊNEROS ALIMENTÍCIOS PARA OS SERVIDORES PÚBLICOS DE NOVA ESPERANÇA DO SUL, RS,  COM TAXA DE ADMINISTRAÇÃO A CUSTO ZERO OU TAXA NEGATIVA. </w:t>
      </w:r>
      <w:r>
        <w:rPr>
          <w:rFonts w:eastAsia="ArialMT"/>
          <w:lang w:eastAsia="pt-BR"/>
        </w:rPr>
        <w:t xml:space="preserve">OS QUANTITATIVOS, CRITÉRIOS DE SELEÇÃO, ESPECIFICAÇÕES E CONDIÇÕES DE CONTRATAÇÃO DO OBJETO CONSTAM DO </w:t>
      </w:r>
      <w:r>
        <w:rPr>
          <w:rFonts w:eastAsia="Calibri"/>
          <w:lang w:eastAsia="pt-BR"/>
        </w:rPr>
        <w:t>TERMO DE REFERÊNCIA</w:t>
      </w:r>
      <w:bookmarkEnd w:id="0"/>
    </w:p>
    <w:p w14:paraId="1F0CCE23" w14:textId="77777777" w:rsidR="00302264" w:rsidRDefault="00302264">
      <w:pPr>
        <w:suppressAutoHyphens w:val="0"/>
        <w:spacing w:line="360" w:lineRule="auto"/>
        <w:jc w:val="both"/>
      </w:pPr>
    </w:p>
    <w:p w14:paraId="494CD7B3" w14:textId="77777777" w:rsidR="00302264" w:rsidRDefault="00302264">
      <w:pPr>
        <w:spacing w:line="360" w:lineRule="auto"/>
        <w:jc w:val="both"/>
        <w:rPr>
          <w:b/>
          <w:bCs w:val="0"/>
        </w:rPr>
      </w:pPr>
    </w:p>
    <w:p w14:paraId="23FBD6B4" w14:textId="77777777" w:rsidR="00302264" w:rsidRDefault="00302264">
      <w:pPr>
        <w:spacing w:line="360" w:lineRule="auto"/>
        <w:jc w:val="both"/>
        <w:rPr>
          <w:b/>
          <w:bCs w:val="0"/>
        </w:rPr>
      </w:pPr>
    </w:p>
    <w:tbl>
      <w:tblPr>
        <w:tblW w:w="10490" w:type="dxa"/>
        <w:tblInd w:w="-885" w:type="dxa"/>
        <w:tblLayout w:type="fixed"/>
        <w:tblLook w:val="0000" w:firstRow="0" w:lastRow="0" w:firstColumn="0" w:lastColumn="0" w:noHBand="0" w:noVBand="0"/>
      </w:tblPr>
      <w:tblGrid>
        <w:gridCol w:w="849"/>
        <w:gridCol w:w="1418"/>
        <w:gridCol w:w="5244"/>
        <w:gridCol w:w="1420"/>
        <w:gridCol w:w="1559"/>
      </w:tblGrid>
      <w:tr w:rsidR="00302264" w14:paraId="32336B61" w14:textId="77777777">
        <w:tc>
          <w:tcPr>
            <w:tcW w:w="849" w:type="dxa"/>
            <w:tcBorders>
              <w:top w:val="single" w:sz="4" w:space="0" w:color="000000"/>
              <w:left w:val="single" w:sz="4" w:space="0" w:color="000000"/>
              <w:bottom w:val="single" w:sz="4" w:space="0" w:color="000000"/>
            </w:tcBorders>
            <w:shd w:val="clear" w:color="auto" w:fill="auto"/>
          </w:tcPr>
          <w:p w14:paraId="0F6887B8" w14:textId="77777777" w:rsidR="00302264" w:rsidRDefault="003F4F98">
            <w:pPr>
              <w:widowControl w:val="0"/>
              <w:spacing w:line="360" w:lineRule="auto"/>
              <w:jc w:val="both"/>
            </w:pPr>
            <w:r>
              <w:t>ITEM</w:t>
            </w:r>
          </w:p>
        </w:tc>
        <w:tc>
          <w:tcPr>
            <w:tcW w:w="1418" w:type="dxa"/>
            <w:tcBorders>
              <w:top w:val="single" w:sz="4" w:space="0" w:color="000000"/>
              <w:left w:val="single" w:sz="4" w:space="0" w:color="000000"/>
              <w:bottom w:val="single" w:sz="4" w:space="0" w:color="000000"/>
            </w:tcBorders>
            <w:shd w:val="clear" w:color="auto" w:fill="auto"/>
          </w:tcPr>
          <w:p w14:paraId="382B4688" w14:textId="77777777" w:rsidR="00302264" w:rsidRDefault="003F4F98">
            <w:pPr>
              <w:widowControl w:val="0"/>
              <w:spacing w:line="360" w:lineRule="auto"/>
              <w:jc w:val="both"/>
            </w:pPr>
            <w:r>
              <w:t>QUANT</w:t>
            </w:r>
          </w:p>
        </w:tc>
        <w:tc>
          <w:tcPr>
            <w:tcW w:w="5244" w:type="dxa"/>
            <w:tcBorders>
              <w:top w:val="single" w:sz="4" w:space="0" w:color="000000"/>
              <w:left w:val="single" w:sz="4" w:space="0" w:color="000000"/>
              <w:bottom w:val="single" w:sz="4" w:space="0" w:color="000000"/>
            </w:tcBorders>
            <w:shd w:val="clear" w:color="auto" w:fill="auto"/>
          </w:tcPr>
          <w:p w14:paraId="6F3D9B15" w14:textId="77777777" w:rsidR="00302264" w:rsidRDefault="003F4F98">
            <w:pPr>
              <w:widowControl w:val="0"/>
              <w:spacing w:line="360" w:lineRule="auto"/>
              <w:jc w:val="both"/>
            </w:pPr>
            <w:r>
              <w:t>DESCRIÇÃO TÉCNICA DO ITEM</w:t>
            </w:r>
          </w:p>
        </w:tc>
        <w:tc>
          <w:tcPr>
            <w:tcW w:w="1420" w:type="dxa"/>
            <w:tcBorders>
              <w:top w:val="single" w:sz="4" w:space="0" w:color="000000"/>
              <w:left w:val="single" w:sz="4" w:space="0" w:color="000000"/>
              <w:bottom w:val="single" w:sz="4" w:space="0" w:color="000000"/>
            </w:tcBorders>
            <w:shd w:val="clear" w:color="auto" w:fill="auto"/>
          </w:tcPr>
          <w:p w14:paraId="29736001" w14:textId="77777777" w:rsidR="00302264" w:rsidRDefault="003F4F98">
            <w:pPr>
              <w:widowControl w:val="0"/>
              <w:spacing w:line="360" w:lineRule="auto"/>
              <w:jc w:val="both"/>
            </w:pPr>
            <w:r>
              <w:t>VALOR UNIT.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36C514" w14:textId="77777777" w:rsidR="00302264" w:rsidRDefault="003F4F98">
            <w:pPr>
              <w:widowControl w:val="0"/>
              <w:spacing w:line="360" w:lineRule="auto"/>
              <w:jc w:val="both"/>
            </w:pPr>
            <w:r>
              <w:t>VALOR TOTAL</w:t>
            </w:r>
          </w:p>
        </w:tc>
      </w:tr>
      <w:tr w:rsidR="00302264" w14:paraId="0B8DEBD8" w14:textId="77777777">
        <w:tc>
          <w:tcPr>
            <w:tcW w:w="849" w:type="dxa"/>
            <w:tcBorders>
              <w:top w:val="single" w:sz="4" w:space="0" w:color="000000"/>
              <w:left w:val="single" w:sz="4" w:space="0" w:color="000000"/>
              <w:bottom w:val="single" w:sz="4" w:space="0" w:color="000000"/>
            </w:tcBorders>
            <w:shd w:val="clear" w:color="auto" w:fill="auto"/>
          </w:tcPr>
          <w:p w14:paraId="79AB3D47" w14:textId="77777777" w:rsidR="00302264" w:rsidRDefault="003F4F98">
            <w:pPr>
              <w:widowControl w:val="0"/>
              <w:spacing w:line="360" w:lineRule="auto"/>
              <w:jc w:val="both"/>
            </w:pPr>
            <w:r>
              <w:t>01</w:t>
            </w:r>
          </w:p>
        </w:tc>
        <w:tc>
          <w:tcPr>
            <w:tcW w:w="1418" w:type="dxa"/>
            <w:tcBorders>
              <w:top w:val="single" w:sz="4" w:space="0" w:color="000000"/>
              <w:left w:val="single" w:sz="4" w:space="0" w:color="000000"/>
              <w:bottom w:val="single" w:sz="4" w:space="0" w:color="000000"/>
            </w:tcBorders>
            <w:shd w:val="clear" w:color="auto" w:fill="auto"/>
          </w:tcPr>
          <w:p w14:paraId="395AD337" w14:textId="77777777" w:rsidR="00302264" w:rsidRDefault="003F4F98">
            <w:pPr>
              <w:widowControl w:val="0"/>
              <w:snapToGrid w:val="0"/>
              <w:spacing w:line="360" w:lineRule="auto"/>
              <w:jc w:val="both"/>
            </w:pPr>
            <w:r>
              <w:t>10</w:t>
            </w:r>
          </w:p>
          <w:p w14:paraId="6C65B9B9" w14:textId="77777777" w:rsidR="00302264" w:rsidRDefault="003F4F98">
            <w:pPr>
              <w:widowControl w:val="0"/>
              <w:snapToGrid w:val="0"/>
              <w:spacing w:line="360" w:lineRule="auto"/>
              <w:jc w:val="both"/>
            </w:pPr>
            <w:r>
              <w:t>meses</w:t>
            </w:r>
          </w:p>
        </w:tc>
        <w:tc>
          <w:tcPr>
            <w:tcW w:w="5244" w:type="dxa"/>
            <w:tcBorders>
              <w:top w:val="single" w:sz="4" w:space="0" w:color="000000"/>
              <w:left w:val="single" w:sz="4" w:space="0" w:color="000000"/>
              <w:bottom w:val="single" w:sz="4" w:space="0" w:color="000000"/>
            </w:tcBorders>
            <w:shd w:val="clear" w:color="auto" w:fill="auto"/>
            <w:vAlign w:val="center"/>
          </w:tcPr>
          <w:p w14:paraId="1592D8C2" w14:textId="77777777" w:rsidR="00302264" w:rsidRDefault="003F4F98">
            <w:pPr>
              <w:widowControl w:val="0"/>
              <w:spacing w:line="360" w:lineRule="auto"/>
              <w:jc w:val="both"/>
            </w:pPr>
            <w:r>
              <w:rPr>
                <w:rFonts w:eastAsia="Arial"/>
              </w:rPr>
              <w:t xml:space="preserve"> </w:t>
            </w:r>
            <w:r>
              <w:t>Contratação de empresa especializada na prestação de serviços de fornecimento e gerenciamento de Vale-Alimentação e Vale-Refeição, dentre outros benefícios por meio de Cartão Eletrônico/Magnético com chip de segurança e senha individual, para recarga mensal, destinado à aquisição de gêneros alimentícios para os servidores públicos da Câmara Municipal de Vereadores de Nova Esperança do Sul, RS, com taxa de administração a custo zero ou negativo.</w:t>
            </w:r>
          </w:p>
        </w:tc>
        <w:tc>
          <w:tcPr>
            <w:tcW w:w="1420" w:type="dxa"/>
            <w:tcBorders>
              <w:top w:val="single" w:sz="4" w:space="0" w:color="000000"/>
              <w:left w:val="single" w:sz="4" w:space="0" w:color="000000"/>
              <w:bottom w:val="single" w:sz="4" w:space="0" w:color="000000"/>
            </w:tcBorders>
            <w:shd w:val="clear" w:color="auto" w:fill="auto"/>
            <w:vAlign w:val="center"/>
          </w:tcPr>
          <w:p w14:paraId="3D924958" w14:textId="77777777" w:rsidR="00302264" w:rsidRDefault="003F4F98">
            <w:pPr>
              <w:widowControl w:val="0"/>
              <w:snapToGrid w:val="0"/>
              <w:spacing w:line="360" w:lineRule="auto"/>
              <w:jc w:val="both"/>
            </w:pPr>
            <w:r>
              <w:t>R$0,00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9E10ED" w14:textId="77777777" w:rsidR="003E243F" w:rsidRDefault="003E243F" w:rsidP="003E243F">
            <w:pPr>
              <w:spacing w:line="360" w:lineRule="auto"/>
              <w:jc w:val="both"/>
              <w:rPr>
                <w:lang w:eastAsia="ar-SA"/>
              </w:rPr>
            </w:pPr>
            <w:r>
              <w:t>R$0,00</w:t>
            </w:r>
          </w:p>
          <w:p w14:paraId="66FC3A99" w14:textId="77777777" w:rsidR="003E243F" w:rsidRDefault="003E243F" w:rsidP="003E243F">
            <w:pPr>
              <w:suppressAutoHyphens w:val="0"/>
              <w:autoSpaceDE w:val="0"/>
              <w:spacing w:line="360" w:lineRule="auto"/>
              <w:jc w:val="both"/>
              <w:rPr>
                <w:rFonts w:eastAsia="Calibri"/>
                <w:lang w:eastAsia="pt-BR"/>
              </w:rPr>
            </w:pPr>
            <w:r>
              <w:t>]</w:t>
            </w:r>
            <w:r>
              <w:rPr>
                <w:rFonts w:eastAsia="Calibri"/>
                <w:lang w:eastAsia="pt-BR"/>
              </w:rPr>
              <w:t xml:space="preserve">(Custo zero)ou taxa  negativa </w:t>
            </w:r>
          </w:p>
          <w:p w14:paraId="7560EC00" w14:textId="77777777" w:rsidR="003E243F" w:rsidRDefault="003E243F" w:rsidP="003E243F">
            <w:pPr>
              <w:widowControl w:val="0"/>
              <w:suppressAutoHyphens w:val="0"/>
              <w:spacing w:line="360" w:lineRule="auto"/>
              <w:jc w:val="both"/>
              <w:rPr>
                <w:lang w:eastAsia="ar-SA"/>
              </w:rPr>
            </w:pPr>
            <w:r>
              <w:rPr>
                <w:rFonts w:eastAsia="Calibri"/>
                <w:i/>
                <w:iCs/>
                <w:lang w:eastAsia="pt-BR"/>
              </w:rPr>
              <w:t>****Vide Critérios de</w:t>
            </w:r>
          </w:p>
          <w:p w14:paraId="224AB5D6" w14:textId="77777777" w:rsidR="003E243F" w:rsidRDefault="003E243F" w:rsidP="003E243F">
            <w:pPr>
              <w:widowControl w:val="0"/>
              <w:suppressAutoHyphens w:val="0"/>
              <w:spacing w:line="360" w:lineRule="auto"/>
              <w:jc w:val="both"/>
            </w:pPr>
            <w:r>
              <w:rPr>
                <w:rFonts w:eastAsia="Calibri"/>
                <w:i/>
                <w:iCs/>
                <w:lang w:eastAsia="pt-BR"/>
              </w:rPr>
              <w:t>seleção da proposta</w:t>
            </w:r>
          </w:p>
          <w:p w14:paraId="272E93B5" w14:textId="77777777" w:rsidR="003E243F" w:rsidRDefault="003E243F" w:rsidP="003E243F">
            <w:pPr>
              <w:widowControl w:val="0"/>
              <w:suppressAutoHyphens w:val="0"/>
              <w:spacing w:line="360" w:lineRule="auto"/>
              <w:jc w:val="both"/>
            </w:pPr>
            <w:r>
              <w:rPr>
                <w:rFonts w:eastAsia="Calibri"/>
                <w:i/>
                <w:iCs/>
                <w:lang w:eastAsia="pt-BR"/>
              </w:rPr>
              <w:t>mais vantajosa</w:t>
            </w:r>
          </w:p>
          <w:p w14:paraId="40E54CBD" w14:textId="77777777" w:rsidR="003E243F" w:rsidRDefault="003E243F" w:rsidP="003E243F">
            <w:pPr>
              <w:suppressAutoHyphens w:val="0"/>
              <w:autoSpaceDE w:val="0"/>
              <w:spacing w:line="360" w:lineRule="auto"/>
              <w:jc w:val="both"/>
              <w:rPr>
                <w:rFonts w:eastAsia="Calibri"/>
                <w:lang w:eastAsia="pt-BR"/>
              </w:rPr>
            </w:pPr>
            <w:r>
              <w:rPr>
                <w:rFonts w:eastAsia="Calibri"/>
                <w:lang w:eastAsia="pt-BR"/>
              </w:rPr>
              <w:t xml:space="preserve">  no Termo de referência em </w:t>
            </w:r>
          </w:p>
          <w:p w14:paraId="37BDBB2A" w14:textId="77777777" w:rsidR="003E243F" w:rsidRDefault="003E243F" w:rsidP="003E243F">
            <w:pPr>
              <w:suppressAutoHyphens w:val="0"/>
              <w:autoSpaceDE w:val="0"/>
              <w:spacing w:line="360" w:lineRule="auto"/>
              <w:jc w:val="both"/>
              <w:rPr>
                <w:lang w:eastAsia="ar-SA"/>
              </w:rPr>
            </w:pPr>
            <w:r>
              <w:rPr>
                <w:rFonts w:eastAsia="Calibri"/>
                <w:lang w:eastAsia="pt-BR"/>
              </w:rPr>
              <w:t>Critérios de desempate</w:t>
            </w:r>
          </w:p>
          <w:p w14:paraId="69CA28D9" w14:textId="77777777" w:rsidR="00302264" w:rsidRDefault="00302264">
            <w:pPr>
              <w:widowControl w:val="0"/>
              <w:spacing w:line="360" w:lineRule="auto"/>
              <w:jc w:val="both"/>
            </w:pPr>
          </w:p>
        </w:tc>
      </w:tr>
    </w:tbl>
    <w:p w14:paraId="5E9D7D3B" w14:textId="77777777" w:rsidR="00302264" w:rsidRDefault="00302264">
      <w:pPr>
        <w:jc w:val="both"/>
      </w:pPr>
    </w:p>
    <w:p w14:paraId="5ADA3060" w14:textId="77777777" w:rsidR="00302264" w:rsidRDefault="00302264">
      <w:pPr>
        <w:spacing w:line="360" w:lineRule="auto"/>
        <w:jc w:val="both"/>
        <w:rPr>
          <w:b/>
          <w:bCs w:val="0"/>
        </w:rPr>
      </w:pPr>
    </w:p>
    <w:p w14:paraId="7F7EBAF2" w14:textId="77777777" w:rsidR="00302264" w:rsidRDefault="003F4F98">
      <w:pPr>
        <w:spacing w:line="360" w:lineRule="auto"/>
        <w:jc w:val="both"/>
      </w:pPr>
      <w:r>
        <w:rPr>
          <w:b/>
        </w:rPr>
        <w:t>2- SOLUÇÃO MAIS ADEQUADA</w:t>
      </w:r>
    </w:p>
    <w:p w14:paraId="3BD6E195" w14:textId="77777777" w:rsidR="00302264" w:rsidRDefault="003F4F98">
      <w:pPr>
        <w:suppressAutoHyphens w:val="0"/>
        <w:spacing w:line="360" w:lineRule="auto"/>
        <w:jc w:val="both"/>
        <w:rPr>
          <w:rFonts w:eastAsiaTheme="minorHAnsi"/>
          <w:bCs w:val="0"/>
          <w:lang w:eastAsia="en-US"/>
          <w14:ligatures w14:val="standardContextual"/>
        </w:rPr>
      </w:pPr>
      <w:bookmarkStart w:id="1" w:name="_Hlk154652352"/>
      <w:r>
        <w:t xml:space="preserve">Trata-se de benefícios de vale alimentação, vale refeição, dentre outros benefícios, devidamente previstos em normas próprias, a serem utilizados, por opção, pelos servidores públicos da CÂMARA MUNICIPAL DE NOVA ESPERANÇA DO SUL, tendo a administração optado pelo </w:t>
      </w:r>
      <w:r>
        <w:rPr>
          <w:b/>
          <w:bCs w:val="0"/>
        </w:rPr>
        <w:t>PROCESSO DE DISPENSA</w:t>
      </w:r>
      <w:r>
        <w:t xml:space="preserve"> </w:t>
      </w:r>
      <w:r>
        <w:rPr>
          <w:rFonts w:eastAsiaTheme="minorHAnsi"/>
          <w:b/>
          <w:lang w:eastAsia="en-US"/>
          <w14:ligatures w14:val="standardContextual"/>
        </w:rPr>
        <w:t>TIPO MENOR TAXA ADMINISTRATIVA – MAIOR  DESCONTO</w:t>
      </w:r>
      <w:r>
        <w:rPr>
          <w:rFonts w:eastAsiaTheme="minorHAnsi"/>
          <w:bCs w:val="0"/>
          <w:lang w:eastAsia="en-US"/>
          <w14:ligatures w14:val="standardContextual"/>
        </w:rPr>
        <w:t xml:space="preserve">, sendo que a adjudicação será feita pelo menor taxa de administração, a ser concedido na fatura, </w:t>
      </w:r>
      <w:r>
        <w:t>de empresa especializada para o seu fornecimento e gerenciamento. A respeito do levantamento realizado junto a órgãos/entidades, é importante ressaltar que nem todos dispõem de contratos similares, seja porque pagam o vale em espécie, seja porque o valor é incorporado ao vencimento dos servidores, mas em sua grande maioria os órgãos públicos optam por contratar empresa especializada na prestação de serviços de fornecimento e gerenciamento de Vale-Alimentação e Vale-Refeição, dentre outros benefícios, para solucionar a questão, conforme pode-se verificar com as pesquisas em anexo.</w:t>
      </w:r>
      <w:bookmarkEnd w:id="1"/>
    </w:p>
    <w:p w14:paraId="3D98DAC9" w14:textId="77777777" w:rsidR="00302264" w:rsidRDefault="00302264">
      <w:pPr>
        <w:spacing w:line="360" w:lineRule="auto"/>
        <w:jc w:val="both"/>
      </w:pPr>
    </w:p>
    <w:p w14:paraId="2C0E19B4" w14:textId="77777777" w:rsidR="00302264" w:rsidRDefault="003F4F98">
      <w:pPr>
        <w:spacing w:line="360" w:lineRule="auto"/>
        <w:jc w:val="both"/>
      </w:pPr>
      <w:r>
        <w:rPr>
          <w:b/>
        </w:rPr>
        <w:t xml:space="preserve">3-JUSTIFICATIVA PARA O NÃO PARCELAMENTO </w:t>
      </w:r>
    </w:p>
    <w:p w14:paraId="33FCC936" w14:textId="77777777" w:rsidR="00302264" w:rsidRDefault="003F4F98">
      <w:pPr>
        <w:spacing w:line="360" w:lineRule="auto"/>
        <w:jc w:val="both"/>
      </w:pPr>
      <w:r>
        <w:t xml:space="preserve">Não foi constatada a necessidade de parcelamento da contração. </w:t>
      </w:r>
    </w:p>
    <w:p w14:paraId="03BFE6A6" w14:textId="77777777" w:rsidR="00302264" w:rsidRDefault="00302264">
      <w:pPr>
        <w:spacing w:line="360" w:lineRule="auto"/>
        <w:jc w:val="both"/>
      </w:pPr>
    </w:p>
    <w:p w14:paraId="74003376" w14:textId="77777777" w:rsidR="00302264" w:rsidRDefault="003F4F98">
      <w:pPr>
        <w:spacing w:line="360" w:lineRule="auto"/>
        <w:jc w:val="both"/>
      </w:pPr>
      <w:r>
        <w:rPr>
          <w:b/>
        </w:rPr>
        <w:t>4- RESULTADOS PRETENDIDOS</w:t>
      </w:r>
    </w:p>
    <w:p w14:paraId="46C328CF" w14:textId="77777777" w:rsidR="00302264" w:rsidRDefault="003F4F98">
      <w:pPr>
        <w:spacing w:line="360" w:lineRule="auto"/>
        <w:jc w:val="both"/>
      </w:pPr>
      <w:r>
        <w:t>Objetiva com o presente a prestação de serviços por empresa especializada para o  fornecimento e gerenciamento dos vale-alimentação, referente a dois servidores do Poder Legislativo do município de Nova Esperança dos Sul-RS, dado a proximidade de término de vigência do contrato administrativo nº 002/2019, celebrado com empresa especializada em tais serviços.</w:t>
      </w:r>
    </w:p>
    <w:p w14:paraId="48015940" w14:textId="77777777" w:rsidR="00302264" w:rsidRDefault="00302264">
      <w:pPr>
        <w:spacing w:line="360" w:lineRule="auto"/>
        <w:jc w:val="both"/>
      </w:pPr>
    </w:p>
    <w:p w14:paraId="76C9D419" w14:textId="77777777" w:rsidR="00302264" w:rsidRDefault="003F4F98">
      <w:pPr>
        <w:spacing w:line="360" w:lineRule="auto"/>
        <w:jc w:val="both"/>
      </w:pPr>
      <w:r>
        <w:rPr>
          <w:b/>
          <w:bCs w:val="0"/>
        </w:rPr>
        <w:t>5-ATENDIMENTO DA NECESSIDADE A QUE SE DESTINA.</w:t>
      </w:r>
    </w:p>
    <w:p w14:paraId="37DAB9D8" w14:textId="77777777" w:rsidR="00302264" w:rsidRDefault="00302264">
      <w:pPr>
        <w:spacing w:line="360" w:lineRule="auto"/>
        <w:jc w:val="both"/>
        <w:rPr>
          <w:b/>
          <w:bCs w:val="0"/>
        </w:rPr>
      </w:pPr>
    </w:p>
    <w:p w14:paraId="5D18698F" w14:textId="77777777" w:rsidR="00302264" w:rsidRDefault="003F4F98">
      <w:pPr>
        <w:spacing w:line="360" w:lineRule="auto"/>
        <w:jc w:val="both"/>
        <w:rPr>
          <w:rFonts w:eastAsiaTheme="minorHAnsi"/>
          <w:bCs w:val="0"/>
          <w:lang w:eastAsia="en-US"/>
          <w14:ligatures w14:val="standardContextual"/>
        </w:rPr>
      </w:pPr>
      <w:r>
        <w:t xml:space="preserve">A Solução para o fornecimento e gerenciamento do vale-alimentação desta Casa Legislativa, nos termos do que dispõe a Lei Municipal nº 730 de 2002 e suas </w:t>
      </w:r>
      <w:r>
        <w:lastRenderedPageBreak/>
        <w:t>demais alterações, é a contratação de uma empresa especializada na prestação de serviços de fornecimento e gerenciamento de Vale-Alimentação e Vale-Refeição, dentre outros benefícios por meio de Cartão Eletrônico/Magnético com chip de segurança e senha individual, para recarga mensal, destinado à aquisição de gêneros alimentícios para os servidores públicos da Câmara Municipal de Vereadores de Nova Esperança do Sul, RS. Tal contratação se faz necessária para cumprimento do previsto em normas municipais e internas (Lei Municipal 730/2002 e suas alterações), sendo que as</w:t>
      </w:r>
      <w:r>
        <w:rPr>
          <w:rFonts w:eastAsiaTheme="minorHAnsi"/>
          <w:bCs w:val="0"/>
          <w:lang w:eastAsia="en-US"/>
          <w14:ligatures w14:val="standardContextual"/>
        </w:rPr>
        <w:t xml:space="preserve"> empresas licitantes deverão possuir condições tais que garantam a responsabilidade, presteza, segurança e eficácia da execução do objeto, de modo a obter pleno resultado na realização dos serviços mencionados neste instrumento.</w:t>
      </w:r>
    </w:p>
    <w:p w14:paraId="0C9687D7" w14:textId="77777777" w:rsidR="00302264" w:rsidRDefault="003F4F98">
      <w:pPr>
        <w:suppressAutoHyphens w:val="0"/>
        <w:spacing w:line="360" w:lineRule="auto"/>
        <w:jc w:val="both"/>
        <w:rPr>
          <w:rFonts w:eastAsiaTheme="minorHAnsi"/>
          <w:bCs w:val="0"/>
          <w:lang w:eastAsia="en-US"/>
          <w14:ligatures w14:val="standardContextual"/>
        </w:rPr>
      </w:pPr>
      <w:r>
        <w:rPr>
          <w:rFonts w:eastAsiaTheme="minorHAnsi"/>
          <w:bCs w:val="0"/>
          <w:lang w:eastAsia="en-US"/>
          <w14:ligatures w14:val="standardContextual"/>
        </w:rPr>
        <w:t>A referente contratação é de natureza continua, conforme art. 106 da Lei  14.133/2021.</w:t>
      </w:r>
    </w:p>
    <w:p w14:paraId="05E6045F" w14:textId="77777777" w:rsidR="00302264" w:rsidRDefault="003F4F98">
      <w:pPr>
        <w:suppressAutoHyphens w:val="0"/>
        <w:spacing w:line="360" w:lineRule="auto"/>
        <w:jc w:val="both"/>
        <w:rPr>
          <w:rFonts w:eastAsiaTheme="minorHAnsi"/>
          <w:bCs w:val="0"/>
          <w:lang w:eastAsia="en-US"/>
          <w14:ligatures w14:val="standardContextual"/>
        </w:rPr>
      </w:pPr>
      <w:r>
        <w:rPr>
          <w:rFonts w:eastAsiaTheme="minorHAnsi"/>
          <w:bCs w:val="0"/>
          <w:lang w:eastAsia="en-US"/>
          <w14:ligatures w14:val="standardContextual"/>
        </w:rPr>
        <w:t>A licitação será</w:t>
      </w:r>
      <w:r>
        <w:rPr>
          <w:rFonts w:eastAsiaTheme="minorHAnsi"/>
          <w:b/>
          <w:lang w:eastAsia="en-US"/>
          <w14:ligatures w14:val="standardContextual"/>
        </w:rPr>
        <w:t xml:space="preserve">: </w:t>
      </w:r>
      <w:r>
        <w:rPr>
          <w:b/>
          <w:bCs w:val="0"/>
        </w:rPr>
        <w:t>PROCESSO DE DISPENSA</w:t>
      </w:r>
      <w:r>
        <w:t xml:space="preserve"> </w:t>
      </w:r>
      <w:r>
        <w:rPr>
          <w:rFonts w:eastAsiaTheme="minorHAnsi"/>
          <w:b/>
          <w:lang w:eastAsia="en-US"/>
          <w14:ligatures w14:val="standardContextual"/>
        </w:rPr>
        <w:t>TIPO MENOR TAXA ADMINISTRATIVA – MAIOR  DESCONTO</w:t>
      </w:r>
      <w:r>
        <w:rPr>
          <w:rFonts w:eastAsiaTheme="minorHAnsi"/>
          <w:bCs w:val="0"/>
          <w:lang w:eastAsia="en-US"/>
          <w14:ligatures w14:val="standardContextual"/>
        </w:rPr>
        <w:t>,, sendo que a adjudicação será feita pelo menor taxa de administração, a ser concedido na fatura.</w:t>
      </w:r>
    </w:p>
    <w:p w14:paraId="65F44937" w14:textId="07AD74BF" w:rsidR="00302264" w:rsidRDefault="003F4F98" w:rsidP="003F4F98">
      <w:pPr>
        <w:tabs>
          <w:tab w:val="left" w:pos="8504"/>
        </w:tabs>
        <w:suppressAutoHyphens w:val="0"/>
        <w:spacing w:line="360" w:lineRule="auto"/>
        <w:jc w:val="both"/>
        <w:rPr>
          <w:rFonts w:eastAsiaTheme="minorHAnsi"/>
          <w:bCs w:val="0"/>
          <w:lang w:eastAsia="en-US"/>
          <w14:ligatures w14:val="standardContextual"/>
        </w:rPr>
      </w:pPr>
      <w:r>
        <w:rPr>
          <w:rFonts w:eastAsiaTheme="minorHAnsi"/>
          <w:b/>
          <w:lang w:eastAsia="en-US"/>
          <w14:ligatures w14:val="standardContextual"/>
        </w:rPr>
        <w:t xml:space="preserve">Indicação em percentual (%) de desconto, incidente sobre o valor da fatura mensal relativa ao GERENCIAMENTO DO VALE ALIMENTAÇÃO objeto desta licitação, fornecidos a cada mês; </w:t>
      </w:r>
      <w:r>
        <w:rPr>
          <w:rFonts w:eastAsiaTheme="minorHAnsi"/>
          <w:bCs w:val="0"/>
          <w:lang w:eastAsia="en-US"/>
          <w14:ligatures w14:val="standardContextual"/>
        </w:rPr>
        <w:t>S</w:t>
      </w:r>
      <w:r>
        <w:rPr>
          <w:rFonts w:eastAsiaTheme="minorHAnsi"/>
          <w:b/>
          <w:lang w:eastAsia="en-US"/>
          <w14:ligatures w14:val="standardContextual"/>
        </w:rPr>
        <w:t>erá permitido o uso de índice de desconto igual a 0% (zero por cento) ou negativo, devendo o percentual ser expresso com 02 (duas) casas decimais após a vírgula;</w:t>
      </w:r>
    </w:p>
    <w:p w14:paraId="67A9AC7A" w14:textId="77777777" w:rsidR="00302264" w:rsidRDefault="003F4F98">
      <w:pPr>
        <w:suppressAutoHyphens w:val="0"/>
        <w:spacing w:line="360" w:lineRule="auto"/>
        <w:jc w:val="both"/>
        <w:rPr>
          <w:rFonts w:eastAsiaTheme="minorHAnsi"/>
          <w:bCs w:val="0"/>
          <w:lang w:eastAsia="en-US"/>
          <w14:ligatures w14:val="standardContextual"/>
        </w:rPr>
      </w:pPr>
      <w:r>
        <w:t xml:space="preserve">As Propostas devem conter </w:t>
      </w:r>
      <w:r>
        <w:rPr>
          <w:rFonts w:eastAsiaTheme="minorHAnsi"/>
          <w:bCs w:val="0"/>
          <w:lang w:eastAsia="en-US"/>
          <w14:ligatures w14:val="standardContextual"/>
        </w:rPr>
        <w:t>As especificações detalhadas do objeto ofertado, consoante exigências editalíssimas;</w:t>
      </w:r>
    </w:p>
    <w:p w14:paraId="734ABAEE" w14:textId="77777777" w:rsidR="00302264" w:rsidRDefault="003F4F98">
      <w:pPr>
        <w:suppressAutoHyphens w:val="0"/>
        <w:spacing w:line="360" w:lineRule="auto"/>
        <w:jc w:val="both"/>
        <w:rPr>
          <w:rFonts w:eastAsiaTheme="minorHAnsi"/>
          <w:b/>
          <w:lang w:eastAsia="en-US"/>
          <w14:ligatures w14:val="standardContextual"/>
        </w:rPr>
      </w:pPr>
      <w:r>
        <w:rPr>
          <w:rFonts w:eastAsiaTheme="minorHAnsi"/>
          <w:bCs w:val="0"/>
          <w:lang w:eastAsia="en-US"/>
          <w14:ligatures w14:val="standardContextual"/>
        </w:rPr>
        <w:t xml:space="preserve">Inclusão de todas as despesas que influam nos custos, tais como: </w:t>
      </w:r>
      <w:proofErr w:type="spellStart"/>
      <w:r>
        <w:rPr>
          <w:rFonts w:eastAsiaTheme="minorHAnsi"/>
          <w:bCs w:val="0"/>
          <w:lang w:eastAsia="en-US"/>
          <w14:ligatures w14:val="standardContextual"/>
        </w:rPr>
        <w:t>custo,transporte</w:t>
      </w:r>
      <w:proofErr w:type="spellEnd"/>
      <w:r>
        <w:rPr>
          <w:rFonts w:eastAsiaTheme="minorHAnsi"/>
          <w:bCs w:val="0"/>
          <w:lang w:eastAsia="en-US"/>
          <w14:ligatures w14:val="standardContextual"/>
        </w:rPr>
        <w:t xml:space="preserve">, seguro e frete, tributos (impostos, taxas, emolumentos, contribuições fiscais e parafiscais), obrigações sociais, trabalhistas, fiscais, frete, encargos comerciais ou de qualquer natureza, incidentes ou necessárias para o cumprimento do objeto e para a entrega no local definido pela Administração Municipal e todos os ônus diretos; e que cobrir a melhor oferta DE MENOR TAXA ADMINISTRATIVA, que será admitido taxa </w:t>
      </w:r>
      <w:r>
        <w:rPr>
          <w:rFonts w:eastAsiaTheme="minorHAnsi"/>
          <w:b/>
          <w:lang w:eastAsia="en-US"/>
          <w14:ligatures w14:val="standardContextual"/>
        </w:rPr>
        <w:t>R$ 0,00% (zero por cento) e negativa.</w:t>
      </w:r>
    </w:p>
    <w:p w14:paraId="1C7B6802" w14:textId="7F62C7C2" w:rsidR="00302264" w:rsidRDefault="003F4F98">
      <w:pPr>
        <w:suppressAutoHyphens w:val="0"/>
        <w:spacing w:line="360" w:lineRule="auto"/>
        <w:jc w:val="both"/>
        <w:rPr>
          <w:rFonts w:eastAsiaTheme="minorHAnsi"/>
          <w:b/>
          <w:lang w:eastAsia="en-US"/>
          <w14:ligatures w14:val="standardContextual"/>
        </w:rPr>
      </w:pPr>
      <w:r>
        <w:rPr>
          <w:rFonts w:eastAsiaTheme="minorHAnsi"/>
          <w:bCs w:val="0"/>
          <w:lang w:eastAsia="en-US"/>
          <w14:ligatures w14:val="standardContextual"/>
        </w:rPr>
        <w:t xml:space="preserve">A proposta será julgada pelo </w:t>
      </w:r>
      <w:r>
        <w:rPr>
          <w:rFonts w:eastAsiaTheme="minorHAnsi"/>
          <w:b/>
          <w:lang w:eastAsia="en-US"/>
          <w14:ligatures w14:val="standardContextual"/>
        </w:rPr>
        <w:t>TIPO DE JULGAMENTO “MENOR TAXA ADMINISTRATIVA – MAIOR DESCONTO, PREÇO OBTIDO ATRAVES DO MAIOR PERCENTUAL DE DESCONTO)”.</w:t>
      </w:r>
    </w:p>
    <w:p w14:paraId="6E717970" w14:textId="77777777" w:rsidR="00302264" w:rsidRDefault="003F4F98">
      <w:pPr>
        <w:spacing w:line="360" w:lineRule="auto"/>
        <w:jc w:val="both"/>
      </w:pPr>
      <w:r>
        <w:lastRenderedPageBreak/>
        <w:t xml:space="preserve">Para tanto, a modalidade de contratação encontram-se embasada na Lei nº 14.133, de 2021, mostra-se   correta uma vez que os critérios não estão relacionados ao custo ou benefício para o Poder Legislativo e outros aspectos listados neste Estudo, que os qualificam para estarem aptos. </w:t>
      </w:r>
    </w:p>
    <w:p w14:paraId="124CB44D" w14:textId="77777777" w:rsidR="00302264" w:rsidRDefault="003F4F98">
      <w:pPr>
        <w:spacing w:line="360" w:lineRule="auto"/>
        <w:jc w:val="both"/>
      </w:pPr>
      <w:r>
        <w:rPr>
          <w:rFonts w:eastAsia="SimSun"/>
        </w:rPr>
        <w:t>Conforme o estudo técnico preliminar que evidencia que a contratação da "ESCOLHA DA SOLUÇÃO MAIS ADEQUADA" se mostra tecnicamente viável e fundamentadamente necessária. Por fim, importante destacar que não existem providências a serem adotadas previamente a celebração do contrato, bem como não é necessário contratações correlatas e/ou interdependentes, inexistindo também impacto ambiental na contratação.</w:t>
      </w:r>
    </w:p>
    <w:p w14:paraId="23ADB621" w14:textId="77777777" w:rsidR="00302264" w:rsidRDefault="003F4F98">
      <w:pPr>
        <w:spacing w:line="360" w:lineRule="auto"/>
        <w:jc w:val="both"/>
        <w:rPr>
          <w:rFonts w:eastAsia="SimSun"/>
        </w:rPr>
      </w:pPr>
      <w:r>
        <w:rPr>
          <w:rFonts w:eastAsia="SimSun"/>
        </w:rPr>
        <w:t xml:space="preserve"> Diante do exposto, </w:t>
      </w:r>
      <w:r>
        <w:rPr>
          <w:rStyle w:val="Forte1"/>
          <w:rFonts w:eastAsia="SimSun"/>
        </w:rPr>
        <w:t xml:space="preserve">DECLARO SER VIÁVEL </w:t>
      </w:r>
      <w:r>
        <w:rPr>
          <w:rFonts w:eastAsia="SimSun"/>
        </w:rPr>
        <w:t>a contratação pretendida.</w:t>
      </w:r>
    </w:p>
    <w:p w14:paraId="5A30E6C1" w14:textId="77777777" w:rsidR="00302264" w:rsidRDefault="00302264">
      <w:pPr>
        <w:spacing w:after="200"/>
        <w:jc w:val="both"/>
        <w:rPr>
          <w:rFonts w:eastAsia="Tahoma"/>
          <w:b/>
        </w:rPr>
      </w:pPr>
    </w:p>
    <w:p w14:paraId="211160FE" w14:textId="77777777" w:rsidR="00302264" w:rsidRDefault="003F4F98">
      <w:pPr>
        <w:spacing w:after="200"/>
        <w:jc w:val="both"/>
        <w:rPr>
          <w:rFonts w:eastAsia="Tahoma"/>
          <w:b/>
          <w:bCs w:val="0"/>
          <w:lang w:eastAsia="pt-BR"/>
        </w:rPr>
      </w:pPr>
      <w:r>
        <w:rPr>
          <w:rFonts w:eastAsia="Tahoma"/>
          <w:b/>
        </w:rPr>
        <w:t xml:space="preserve">6-RELAÇÃO ENTRE DEMANDA PREVISTA E A QUANTIDADE </w:t>
      </w:r>
    </w:p>
    <w:p w14:paraId="32C2B2D0" w14:textId="77777777" w:rsidR="00302264" w:rsidRDefault="003F4F98">
      <w:pPr>
        <w:spacing w:line="360" w:lineRule="auto"/>
        <w:jc w:val="both"/>
      </w:pPr>
      <w:r>
        <w:t>Deverão ser confeccionadas inicialmente a quantidade para um consumo mensal  de 02 (DOIS) cartões, no valor, individual, de R$ 500,00 (quinhentos reais) o qual poderá ser alterado mediante comunicação por escrito do CONTRATANTE. O quantitativo total e os valores em cada cartão poderão ser alterados em decorrência de modificações no efetivo de pessoal e/ou variações nos valores dos benefícios, conforme critérios administrativos adotados pela CÂMARA MUNICIPAL DE NOVA ESPERANÇA DO SUL.</w:t>
      </w:r>
    </w:p>
    <w:p w14:paraId="7252946D" w14:textId="77777777" w:rsidR="00302264" w:rsidRDefault="003F4F98">
      <w:pPr>
        <w:spacing w:line="360" w:lineRule="auto"/>
        <w:jc w:val="both"/>
      </w:pPr>
      <w:r>
        <w:t xml:space="preserve">O valor mensal estimado é de R$ </w:t>
      </w:r>
      <w:r>
        <w:rPr>
          <w:lang w:eastAsia="pt-BR"/>
        </w:rPr>
        <w:t>1000,00</w:t>
      </w:r>
      <w:r>
        <w:t xml:space="preserve"> (um  mil  reais) em créditos a serem lançados mensalmente nos cartões, e o pagamento será efetuado de acordo com o número de beneficiários vinculados a empresa. baseado no quadro de pessoal no ano de 2021, 2022 e 2023, sendo o valor anual estimado  de R$ </w:t>
      </w:r>
      <w:r>
        <w:rPr>
          <w:lang w:eastAsia="pt-BR"/>
        </w:rPr>
        <w:t>10.000,00</w:t>
      </w:r>
      <w:r>
        <w:t xml:space="preserve"> (dez mil reais) contando como data de </w:t>
      </w:r>
      <w:proofErr w:type="spellStart"/>
      <w:r>
        <w:t>contrado</w:t>
      </w:r>
      <w:proofErr w:type="spellEnd"/>
      <w:r>
        <w:t xml:space="preserve"> de 01  de  março de 2024 a 31 de dezembro de 2024.</w:t>
      </w:r>
    </w:p>
    <w:p w14:paraId="651502A5" w14:textId="77777777" w:rsidR="00302264" w:rsidRDefault="003F4F98">
      <w:pPr>
        <w:spacing w:line="360" w:lineRule="auto"/>
        <w:jc w:val="both"/>
      </w:pPr>
      <w:r>
        <w:t>Taxa de Administração: 0 (zero) ou negativa.</w:t>
      </w:r>
    </w:p>
    <w:p w14:paraId="72136741" w14:textId="77777777" w:rsidR="00302264" w:rsidRDefault="00302264">
      <w:pPr>
        <w:spacing w:line="360" w:lineRule="auto"/>
        <w:jc w:val="both"/>
        <w:rPr>
          <w:rFonts w:eastAsia="SimSun"/>
        </w:rPr>
      </w:pPr>
    </w:p>
    <w:p w14:paraId="6D6D175B" w14:textId="77777777" w:rsidR="00302264" w:rsidRDefault="00302264">
      <w:pPr>
        <w:spacing w:line="360" w:lineRule="auto"/>
        <w:jc w:val="both"/>
      </w:pPr>
    </w:p>
    <w:p w14:paraId="0D25E9E2" w14:textId="77777777" w:rsidR="00302264" w:rsidRDefault="003F4F98">
      <w:pPr>
        <w:suppressAutoHyphens w:val="0"/>
        <w:spacing w:line="360" w:lineRule="auto"/>
        <w:jc w:val="both"/>
        <w:rPr>
          <w:rFonts w:eastAsia="ArialMT"/>
          <w:b/>
          <w:bCs w:val="0"/>
          <w:lang w:eastAsia="pt-BR"/>
        </w:rPr>
      </w:pPr>
      <w:r>
        <w:rPr>
          <w:b/>
          <w:bCs w:val="0"/>
        </w:rPr>
        <w:t>7- DA DOTAÇÃO ORÇAMENTÁRIA</w:t>
      </w:r>
    </w:p>
    <w:p w14:paraId="028A4544" w14:textId="77777777" w:rsidR="00302264" w:rsidRDefault="003F4F98">
      <w:pPr>
        <w:suppressAutoHyphens w:val="0"/>
        <w:spacing w:line="360" w:lineRule="auto"/>
        <w:jc w:val="both"/>
      </w:pPr>
      <w:r>
        <w:rPr>
          <w:rFonts w:eastAsia="ArialMT"/>
          <w:bCs w:val="0"/>
          <w:lang w:eastAsia="pt-BR"/>
        </w:rPr>
        <w:t>As despesas decorrentes desta licitação correrão por conta de dotação orçamentária própria da Câmara, sob o número:</w:t>
      </w:r>
    </w:p>
    <w:p w14:paraId="0D900418" w14:textId="77777777" w:rsidR="00302264" w:rsidRDefault="003F4F98">
      <w:pPr>
        <w:suppressAutoHyphens w:val="0"/>
        <w:spacing w:line="360" w:lineRule="auto"/>
        <w:jc w:val="both"/>
        <w:rPr>
          <w:rFonts w:eastAsia="ArialMT"/>
          <w:bCs w:val="0"/>
          <w:lang w:eastAsia="pt-BR"/>
        </w:rPr>
      </w:pPr>
      <w:r>
        <w:rPr>
          <w:rFonts w:eastAsia="ArialMT"/>
          <w:bCs w:val="0"/>
          <w:lang w:eastAsia="pt-BR"/>
        </w:rPr>
        <w:lastRenderedPageBreak/>
        <w:t>2001-Manutenção das atividades operacionais</w:t>
      </w:r>
    </w:p>
    <w:p w14:paraId="68F9BDA6" w14:textId="77777777" w:rsidR="00302264" w:rsidRDefault="003F4F98">
      <w:pPr>
        <w:suppressAutoHyphens w:val="0"/>
        <w:spacing w:line="360" w:lineRule="auto"/>
        <w:jc w:val="both"/>
      </w:pPr>
      <w:proofErr w:type="spellStart"/>
      <w:r>
        <w:rPr>
          <w:rFonts w:eastAsia="ArialMT"/>
          <w:bCs w:val="0"/>
          <w:lang w:eastAsia="pt-BR"/>
        </w:rPr>
        <w:t>Cod</w:t>
      </w:r>
      <w:proofErr w:type="spellEnd"/>
      <w:r>
        <w:rPr>
          <w:rFonts w:eastAsia="ArialMT"/>
          <w:bCs w:val="0"/>
          <w:lang w:eastAsia="pt-BR"/>
        </w:rPr>
        <w:t>. Reduzido: 0008</w:t>
      </w:r>
    </w:p>
    <w:p w14:paraId="4FED6B3C" w14:textId="77777777" w:rsidR="00302264" w:rsidRDefault="003F4F98">
      <w:pPr>
        <w:suppressAutoHyphens w:val="0"/>
        <w:spacing w:line="360" w:lineRule="auto"/>
        <w:jc w:val="both"/>
      </w:pPr>
      <w:r>
        <w:rPr>
          <w:rFonts w:eastAsia="ArialMT"/>
          <w:bCs w:val="0"/>
          <w:lang w:eastAsia="pt-BR"/>
        </w:rPr>
        <w:t>3390.46.00.00.00 -Auxílio-alimentação</w:t>
      </w:r>
    </w:p>
    <w:p w14:paraId="6237C625" w14:textId="77777777" w:rsidR="00302264" w:rsidRDefault="00302264">
      <w:pPr>
        <w:jc w:val="both"/>
      </w:pPr>
    </w:p>
    <w:p w14:paraId="10B9621F" w14:textId="77777777" w:rsidR="00302264" w:rsidRDefault="003F4F98">
      <w:pPr>
        <w:spacing w:line="360" w:lineRule="auto"/>
        <w:jc w:val="both"/>
      </w:pPr>
      <w:r>
        <w:rPr>
          <w:b/>
          <w:bCs w:val="0"/>
        </w:rPr>
        <w:t>8 DOS PRAZOS</w:t>
      </w:r>
    </w:p>
    <w:p w14:paraId="32F5E939" w14:textId="77777777" w:rsidR="00302264" w:rsidRDefault="00302264">
      <w:pPr>
        <w:spacing w:line="360" w:lineRule="auto"/>
        <w:jc w:val="both"/>
        <w:rPr>
          <w:b/>
          <w:bCs w:val="0"/>
          <w:lang w:eastAsia="en-US"/>
        </w:rPr>
      </w:pPr>
    </w:p>
    <w:p w14:paraId="1F00FEC2" w14:textId="77777777" w:rsidR="00302264" w:rsidRDefault="003F4F98">
      <w:pPr>
        <w:spacing w:line="360" w:lineRule="auto"/>
        <w:jc w:val="both"/>
      </w:pPr>
      <w:r>
        <w:t>A Empresa contratada obriga-se a prestar os serviços objeto deste estudo, contemplando as atividades e condições dispostas no Termo de Referência com a duração do contrato será de 10 (dez) meses, a contar da data de assinatura, podendo ser prorrogado na forma do artigo 106 da Lei n.º 14.133, de 01 de abril de 2021.</w:t>
      </w:r>
    </w:p>
    <w:p w14:paraId="043A2428" w14:textId="77777777" w:rsidR="00302264" w:rsidRDefault="003F4F98">
      <w:pPr>
        <w:spacing w:line="360" w:lineRule="auto"/>
        <w:jc w:val="both"/>
      </w:pPr>
      <w:r>
        <w:t xml:space="preserve">Não obstante a celebração de contrato a efetiva operação do programa de alimentação / benefícios instituído pela CONTRATANTE dependerá da homologação da vencedora no processo de dispensa  </w:t>
      </w:r>
    </w:p>
    <w:p w14:paraId="4589D78A" w14:textId="77777777" w:rsidR="00302264" w:rsidRDefault="00302264">
      <w:pPr>
        <w:spacing w:line="360" w:lineRule="auto"/>
        <w:jc w:val="both"/>
      </w:pPr>
    </w:p>
    <w:p w14:paraId="541EAE23" w14:textId="77777777" w:rsidR="00302264" w:rsidRDefault="003F4F98">
      <w:pPr>
        <w:spacing w:line="360" w:lineRule="auto"/>
        <w:jc w:val="both"/>
        <w:rPr>
          <w:b/>
          <w:bCs w:val="0"/>
        </w:rPr>
      </w:pPr>
      <w:r>
        <w:rPr>
          <w:b/>
          <w:bCs w:val="0"/>
        </w:rPr>
        <w:t>9-DOS DOCUMENTOS DE HABILITAÇÃO</w:t>
      </w:r>
    </w:p>
    <w:p w14:paraId="380B48DC" w14:textId="77777777" w:rsidR="00302264" w:rsidRDefault="00302264">
      <w:pPr>
        <w:spacing w:line="360" w:lineRule="auto"/>
        <w:jc w:val="both"/>
        <w:rPr>
          <w:bCs w:val="0"/>
          <w:lang w:eastAsia="en-US"/>
        </w:rPr>
      </w:pPr>
    </w:p>
    <w:p w14:paraId="23F6F917" w14:textId="77777777" w:rsidR="00302264" w:rsidRDefault="003F4F98">
      <w:pPr>
        <w:spacing w:line="360" w:lineRule="auto"/>
        <w:jc w:val="both"/>
      </w:pPr>
      <w:r>
        <w:t xml:space="preserve">9.1 Poderão participar do certame, as pessoas jurídicas legalmente estabelecidas no País, que comprovem estar com a HABILITAÇÃO JURÍDICA, REGULARIDADE FISCAL VÁLIDA, no Sistema de Cadastramento Unificado de Fornecedores - SICAF, nos termos da Instrução Normativa n.º 3, de 26 de abril de 2018, da Secretaria de Gestão do Ministério do Planejamento, Desenvolvimento e Gestão além dos disposto s </w:t>
      </w:r>
      <w:proofErr w:type="spellStart"/>
      <w:r>
        <w:t>no</w:t>
      </w:r>
      <w:proofErr w:type="spellEnd"/>
      <w:r>
        <w:t xml:space="preserve"> tem 9.2.</w:t>
      </w:r>
    </w:p>
    <w:p w14:paraId="54BEA0AD" w14:textId="77777777" w:rsidR="00302264" w:rsidRDefault="003F4F98">
      <w:pPr>
        <w:suppressAutoHyphens w:val="0"/>
        <w:spacing w:line="360" w:lineRule="auto"/>
        <w:jc w:val="both"/>
      </w:pPr>
      <w:r>
        <w:rPr>
          <w:bCs w:val="0"/>
        </w:rPr>
        <w:t>-</w:t>
      </w:r>
      <w:r>
        <w:rPr>
          <w:rFonts w:eastAsia="Calibri"/>
          <w:lang w:eastAsia="pt-BR"/>
        </w:rPr>
        <w:t>-Valor do crédito estimado considerando o último valor do crédito de vale alimentação pago;</w:t>
      </w:r>
    </w:p>
    <w:p w14:paraId="3026E4F7" w14:textId="77777777" w:rsidR="00302264" w:rsidRDefault="003F4F98">
      <w:pPr>
        <w:suppressAutoHyphens w:val="0"/>
        <w:spacing w:line="360" w:lineRule="auto"/>
        <w:jc w:val="both"/>
        <w:rPr>
          <w:rFonts w:eastAsia="Calibri"/>
          <w:b/>
          <w:bCs w:val="0"/>
          <w:lang w:eastAsia="pt-BR"/>
        </w:rPr>
      </w:pPr>
      <w:r>
        <w:rPr>
          <w:rFonts w:eastAsia="Calibri"/>
          <w:lang w:eastAsia="pt-BR"/>
        </w:rPr>
        <w:t xml:space="preserve">Valor total correspondente a tarifa de administração, taxa de emissão de cartão e custo de frete para emissão de cartão: </w:t>
      </w:r>
      <w:r>
        <w:rPr>
          <w:rFonts w:eastAsia="Calibri"/>
          <w:b/>
          <w:bCs w:val="0"/>
          <w:lang w:eastAsia="pt-BR"/>
        </w:rPr>
        <w:t>R$ 0,00 ou negativa</w:t>
      </w:r>
    </w:p>
    <w:p w14:paraId="5F2AA295" w14:textId="77777777" w:rsidR="00302264" w:rsidRDefault="003F4F98">
      <w:pPr>
        <w:spacing w:after="200" w:line="360" w:lineRule="auto"/>
        <w:jc w:val="both"/>
      </w:pPr>
      <w:r>
        <w:t xml:space="preserve"> </w:t>
      </w:r>
    </w:p>
    <w:p w14:paraId="01AC1995" w14:textId="77777777" w:rsidR="00302264" w:rsidRDefault="003F4F98">
      <w:pPr>
        <w:spacing w:after="200" w:line="360" w:lineRule="auto"/>
        <w:jc w:val="both"/>
      </w:pPr>
      <w:r>
        <w:t>9.2 DA HABIILITAÇAO</w:t>
      </w:r>
    </w:p>
    <w:p w14:paraId="425E0860" w14:textId="77777777" w:rsidR="00302264" w:rsidRDefault="00302264">
      <w:pPr>
        <w:spacing w:after="200" w:line="360" w:lineRule="auto"/>
        <w:jc w:val="both"/>
      </w:pPr>
    </w:p>
    <w:p w14:paraId="2C741AE7" w14:textId="77777777" w:rsidR="00302264" w:rsidRDefault="003F4F98">
      <w:pPr>
        <w:spacing w:after="200" w:line="360" w:lineRule="auto"/>
        <w:jc w:val="both"/>
      </w:pPr>
      <w:r>
        <w:lastRenderedPageBreak/>
        <w:t xml:space="preserve">Nesta  fase serão  verificadas as informações e documentos necessários e suficientes para demonstrar a capacidade da empresa participante de realizar o objeto da licitação, dividindo-se em: </w:t>
      </w:r>
    </w:p>
    <w:p w14:paraId="7D38DA18" w14:textId="77777777" w:rsidR="00302264" w:rsidRDefault="003F4F98">
      <w:pPr>
        <w:spacing w:after="200" w:line="360" w:lineRule="auto"/>
        <w:jc w:val="both"/>
      </w:pPr>
      <w:r>
        <w:t xml:space="preserve">I – jurídica; </w:t>
      </w:r>
    </w:p>
    <w:p w14:paraId="0913C42E" w14:textId="77777777" w:rsidR="00302264" w:rsidRDefault="003F4F98">
      <w:pPr>
        <w:spacing w:after="200" w:line="360" w:lineRule="auto"/>
        <w:jc w:val="both"/>
      </w:pPr>
      <w:r>
        <w:t>II – técnica;</w:t>
      </w:r>
    </w:p>
    <w:p w14:paraId="5659DD1F" w14:textId="77777777" w:rsidR="00302264" w:rsidRDefault="003F4F98">
      <w:pPr>
        <w:spacing w:after="200" w:line="360" w:lineRule="auto"/>
        <w:jc w:val="both"/>
      </w:pPr>
      <w:r>
        <w:t xml:space="preserve"> III – fiscal, social e trabalhista;</w:t>
      </w:r>
    </w:p>
    <w:p w14:paraId="5084C1E2" w14:textId="77777777" w:rsidR="00302264" w:rsidRDefault="003F4F98">
      <w:pPr>
        <w:spacing w:after="200" w:line="360" w:lineRule="auto"/>
        <w:jc w:val="both"/>
      </w:pPr>
      <w:r>
        <w:t xml:space="preserve"> IV – econômico-financeira. </w:t>
      </w:r>
    </w:p>
    <w:p w14:paraId="100EC9DB" w14:textId="77777777" w:rsidR="00302264" w:rsidRDefault="003F4F98">
      <w:pPr>
        <w:spacing w:after="200" w:line="360" w:lineRule="auto"/>
        <w:jc w:val="both"/>
      </w:pPr>
      <w:r>
        <w:t xml:space="preserve">9.2.1-Deverão  ser observadas as seguintes disposições: </w:t>
      </w:r>
    </w:p>
    <w:p w14:paraId="2262865D" w14:textId="77777777" w:rsidR="00302264" w:rsidRDefault="003F4F98">
      <w:pPr>
        <w:spacing w:after="200" w:line="360" w:lineRule="auto"/>
        <w:jc w:val="both"/>
      </w:pPr>
      <w:r>
        <w:t xml:space="preserve">I –a declaração de que atendem aos requisitos de habilitação, e o declarante responderá pela veracidade das informações prestadas, na forma da lei; </w:t>
      </w:r>
    </w:p>
    <w:p w14:paraId="38C97347" w14:textId="77777777" w:rsidR="00302264" w:rsidRDefault="003F4F98">
      <w:pPr>
        <w:spacing w:after="200" w:line="360" w:lineRule="auto"/>
        <w:jc w:val="both"/>
      </w:pPr>
      <w:r>
        <w:t xml:space="preserve">II – será exigida a apresentação dos documentos de habilitação apenas pelo licitante vencedor, </w:t>
      </w:r>
    </w:p>
    <w:p w14:paraId="23584E4D" w14:textId="77777777" w:rsidR="00302264" w:rsidRDefault="003F4F98">
      <w:pPr>
        <w:spacing w:after="200" w:line="360" w:lineRule="auto"/>
        <w:jc w:val="both"/>
      </w:pPr>
      <w:r>
        <w:t>III – serão exigidos os documentos relativos à regularidade fiscal, em qualquer caso, somente em momento posterior ao julgamento das propostas, e apenas da empresa participante melhor classificado;</w:t>
      </w:r>
    </w:p>
    <w:p w14:paraId="0DC09BD8" w14:textId="77777777" w:rsidR="00302264" w:rsidRDefault="003F4F98">
      <w:pPr>
        <w:spacing w:after="200" w:line="360" w:lineRule="auto"/>
        <w:jc w:val="both"/>
      </w:pPr>
      <w:r>
        <w:t xml:space="preserve"> IV –declaração de que cumpre as exigências de reserva de cargos para pessoa com deficiência e para reabilitado da Previdência Social, previstas em lei e em outras normas específicas. </w:t>
      </w:r>
    </w:p>
    <w:p w14:paraId="312765F7" w14:textId="77777777" w:rsidR="00302264" w:rsidRDefault="003F4F98">
      <w:pPr>
        <w:spacing w:after="200" w:line="360" w:lineRule="auto"/>
        <w:jc w:val="both"/>
      </w:pPr>
      <w:r>
        <w:t xml:space="preserve"> V- Declaração que exija, sob pena de desclassificação,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4F7F8CEC" w14:textId="77777777" w:rsidR="00302264" w:rsidRDefault="003F4F98">
      <w:pPr>
        <w:spacing w:after="200" w:line="360" w:lineRule="auto"/>
        <w:jc w:val="both"/>
        <w:rPr>
          <w:i/>
          <w:iCs/>
        </w:rPr>
      </w:pPr>
      <w:r>
        <w:t>VI- Declaração que não emprega menor de 18 anos em trabalho noturno, perigoso ou insalubre e não emprega menor de 16 anos, salvo menor, a partir de 14 anos, na condição de aprendiz, nos termos do artigo 7°, XXXIII, da Constituição;</w:t>
      </w:r>
    </w:p>
    <w:p w14:paraId="6B4E0B8E" w14:textId="77777777" w:rsidR="00302264" w:rsidRDefault="00302264">
      <w:pPr>
        <w:spacing w:after="200" w:line="360" w:lineRule="auto"/>
        <w:jc w:val="both"/>
      </w:pPr>
    </w:p>
    <w:p w14:paraId="2C1E2DEA" w14:textId="77777777" w:rsidR="00302264" w:rsidRDefault="003F4F98">
      <w:pPr>
        <w:spacing w:after="200" w:line="360" w:lineRule="auto"/>
        <w:jc w:val="both"/>
      </w:pPr>
      <w:r>
        <w:t>9.2.2-. Após a entrega dos documentos para habilitação, não será permitida a substituição ou a apresentação de novos documentos, salvo em sede de diligência,</w:t>
      </w:r>
    </w:p>
    <w:p w14:paraId="1CD43011" w14:textId="77777777" w:rsidR="00302264" w:rsidRDefault="003F4F98">
      <w:pPr>
        <w:spacing w:after="200" w:line="360" w:lineRule="auto"/>
        <w:jc w:val="both"/>
      </w:pPr>
      <w:r>
        <w:t xml:space="preserve">9.2.3. A documentação relativa à qualificação técnico-profissional e técnico- operacional será restrita a: </w:t>
      </w:r>
    </w:p>
    <w:p w14:paraId="1344CFA6" w14:textId="77777777" w:rsidR="00302264" w:rsidRDefault="003F4F98">
      <w:pPr>
        <w:spacing w:after="200" w:line="360" w:lineRule="auto"/>
        <w:jc w:val="both"/>
      </w:pPr>
      <w:r>
        <w:t>I- certidões ou atestados, regularmente emitidos por pessoa jurídica de direito público ou privado, que demonstrem capacidade técnica operacional na execução dos serviços de complexidade tecnológica e operacional equivalente ou superior.</w:t>
      </w:r>
    </w:p>
    <w:p w14:paraId="51DED41E" w14:textId="77777777" w:rsidR="00302264" w:rsidRDefault="00302264">
      <w:pPr>
        <w:spacing w:after="200" w:line="360" w:lineRule="auto"/>
        <w:jc w:val="both"/>
      </w:pPr>
    </w:p>
    <w:p w14:paraId="6C7C614E" w14:textId="77777777" w:rsidR="00302264" w:rsidRDefault="003F4F98">
      <w:pPr>
        <w:spacing w:after="200" w:line="360" w:lineRule="auto"/>
        <w:jc w:val="both"/>
      </w:pPr>
      <w:r>
        <w:t xml:space="preserve">9.2.4 As habilitações fiscal, social e trabalhista serão aferidas mediante a verificação dos seguintes requisitos: </w:t>
      </w:r>
    </w:p>
    <w:p w14:paraId="7AADE871" w14:textId="77777777" w:rsidR="00302264" w:rsidRDefault="003F4F98">
      <w:pPr>
        <w:spacing w:after="200" w:line="360" w:lineRule="auto"/>
        <w:jc w:val="both"/>
      </w:pPr>
      <w:r>
        <w:t xml:space="preserve">I – a inscrição no Cadastro Nacional da Pessoa Jurídica (CNPJ); </w:t>
      </w:r>
    </w:p>
    <w:p w14:paraId="7CBB21AC" w14:textId="77777777" w:rsidR="00302264" w:rsidRDefault="003F4F98">
      <w:pPr>
        <w:spacing w:after="200" w:line="360" w:lineRule="auto"/>
        <w:jc w:val="both"/>
      </w:pPr>
      <w:r>
        <w:t>II – a inscrição no cadastro de contribuintes estadual e/ou municipal, se houver, relativo ao domicílio ou sede da empresa participante, pertinente ao seu ramo de atividade e compatível com o objeto contratual;</w:t>
      </w:r>
    </w:p>
    <w:p w14:paraId="3207AF9B" w14:textId="77777777" w:rsidR="00302264" w:rsidRDefault="003F4F98">
      <w:pPr>
        <w:spacing w:after="200" w:line="360" w:lineRule="auto"/>
        <w:jc w:val="both"/>
      </w:pPr>
      <w:r>
        <w:t xml:space="preserve"> III – a regularidade perante a Fazenda federal, estadual e municipal do domicílio ou sede do licitante, ou outra equivalente, na forma da lei; </w:t>
      </w:r>
    </w:p>
    <w:p w14:paraId="6BE8AB57" w14:textId="77777777" w:rsidR="00302264" w:rsidRDefault="003F4F98">
      <w:pPr>
        <w:spacing w:after="200" w:line="360" w:lineRule="auto"/>
        <w:jc w:val="both"/>
      </w:pPr>
      <w:r>
        <w:t xml:space="preserve">IV – a regularidade relativa à Seguridade Social e ao FGTS, que demonstre cumprimento dos encargos sociais instituídos por lei; </w:t>
      </w:r>
    </w:p>
    <w:p w14:paraId="5802273C" w14:textId="77777777" w:rsidR="00302264" w:rsidRDefault="003F4F98">
      <w:pPr>
        <w:spacing w:after="200" w:line="360" w:lineRule="auto"/>
        <w:jc w:val="both"/>
      </w:pPr>
      <w:r>
        <w:t xml:space="preserve">V – a regularidade perante a Justiça do Trabalho; </w:t>
      </w:r>
    </w:p>
    <w:p w14:paraId="65A801BC" w14:textId="77777777" w:rsidR="00302264" w:rsidRDefault="00302264">
      <w:pPr>
        <w:spacing w:line="360" w:lineRule="auto"/>
        <w:jc w:val="both"/>
        <w:rPr>
          <w:bCs w:val="0"/>
          <w:lang w:eastAsia="en-US"/>
        </w:rPr>
      </w:pPr>
    </w:p>
    <w:p w14:paraId="79577A6F" w14:textId="77777777" w:rsidR="00302264" w:rsidRDefault="003F4F98">
      <w:pPr>
        <w:spacing w:line="360" w:lineRule="auto"/>
        <w:jc w:val="both"/>
      </w:pPr>
      <w:r>
        <w:rPr>
          <w:rFonts w:eastAsia="ArialMT"/>
          <w:b/>
          <w:lang w:eastAsia="pt-BR"/>
        </w:rPr>
        <w:t>10-REQUISITOS DA CONTRATAÇÃO</w:t>
      </w:r>
    </w:p>
    <w:p w14:paraId="2C00FF2B" w14:textId="77777777" w:rsidR="00302264" w:rsidRDefault="003F4F98">
      <w:pPr>
        <w:spacing w:line="360" w:lineRule="auto"/>
        <w:jc w:val="both"/>
      </w:pPr>
      <w:r>
        <w:rPr>
          <w:rFonts w:eastAsia="ArialMT"/>
          <w:lang w:eastAsia="pt-BR"/>
        </w:rPr>
        <w:t xml:space="preserve">Trata-se de benefícios de vale alimentação, vale refeição, dentre outros benefícios, devidamente previstos em normas próprias, a serem utilizados, pelos servidores públicos da CÂMARA MUNICIPAL DE NOVA ESPERANÇA DO SUL, </w:t>
      </w:r>
      <w:r>
        <w:rPr>
          <w:rFonts w:eastAsia="ArialMT"/>
          <w:lang w:eastAsia="pt-BR"/>
        </w:rPr>
        <w:lastRenderedPageBreak/>
        <w:t xml:space="preserve">tendo a administração optado pelo </w:t>
      </w:r>
      <w:bookmarkStart w:id="2" w:name="_Hlk154743670"/>
      <w:r>
        <w:rPr>
          <w:b/>
          <w:bCs w:val="0"/>
        </w:rPr>
        <w:t>PROCESSO DE DISPENSA</w:t>
      </w:r>
      <w:r>
        <w:t xml:space="preserve"> </w:t>
      </w:r>
      <w:r>
        <w:rPr>
          <w:rFonts w:eastAsiaTheme="minorHAnsi"/>
          <w:b/>
          <w:lang w:eastAsia="en-US"/>
          <w14:ligatures w14:val="standardContextual"/>
        </w:rPr>
        <w:t>TIPO MENOR TAXA ADMINISTRATIVA – MAIOR  DESCONTO</w:t>
      </w:r>
      <w:r>
        <w:rPr>
          <w:rFonts w:eastAsiaTheme="minorHAnsi"/>
          <w:bCs w:val="0"/>
          <w:lang w:eastAsia="en-US"/>
          <w14:ligatures w14:val="standardContextual"/>
        </w:rPr>
        <w:t>, que a adjudicação será feita pelo menor taxa de administração, a ser concedido na fatura.</w:t>
      </w:r>
      <w:r>
        <w:rPr>
          <w:rFonts w:eastAsia="ArialMT"/>
          <w:lang w:eastAsia="pt-BR"/>
        </w:rPr>
        <w:t xml:space="preserve">. A respeito do levantamento realizado junto a órgãos/entidades, é importante ressaltar </w:t>
      </w:r>
      <w:bookmarkEnd w:id="2"/>
      <w:r>
        <w:rPr>
          <w:rFonts w:eastAsia="ArialMT"/>
          <w:lang w:eastAsia="pt-BR"/>
        </w:rPr>
        <w:t>é importante ressaltar que nem todos dispõem de contratos similares, seja porque pagam o vale em espécie, seja porque o valor é incorporado ao vencimento dos servidores .</w:t>
      </w:r>
    </w:p>
    <w:p w14:paraId="3D49DE6D" w14:textId="77777777" w:rsidR="00302264" w:rsidRDefault="00302264">
      <w:pPr>
        <w:spacing w:line="360" w:lineRule="auto"/>
        <w:jc w:val="both"/>
        <w:rPr>
          <w:rFonts w:eastAsia="ArialMT"/>
          <w:lang w:eastAsia="pt-BR"/>
        </w:rPr>
      </w:pPr>
    </w:p>
    <w:p w14:paraId="55E6D237" w14:textId="77777777" w:rsidR="00302264" w:rsidRDefault="003F4F98">
      <w:pPr>
        <w:spacing w:line="360" w:lineRule="auto"/>
        <w:jc w:val="both"/>
      </w:pPr>
      <w:r>
        <w:rPr>
          <w:rFonts w:eastAsia="ArialMT"/>
          <w:lang w:eastAsia="pt-BR"/>
        </w:rPr>
        <w:t>Os Requisitos para a contratação serão:</w:t>
      </w:r>
    </w:p>
    <w:p w14:paraId="131B60EC" w14:textId="77777777" w:rsidR="00302264" w:rsidRDefault="00302264">
      <w:pPr>
        <w:spacing w:line="360" w:lineRule="auto"/>
        <w:jc w:val="both"/>
        <w:rPr>
          <w:rFonts w:eastAsia="ArialMT"/>
          <w:lang w:eastAsia="pt-BR"/>
        </w:rPr>
      </w:pPr>
    </w:p>
    <w:p w14:paraId="1C620884" w14:textId="77777777" w:rsidR="00302264" w:rsidRDefault="003F4F98">
      <w:pPr>
        <w:spacing w:line="360" w:lineRule="auto"/>
        <w:jc w:val="both"/>
      </w:pPr>
      <w:r>
        <w:rPr>
          <w:rFonts w:eastAsia="ArialMT"/>
          <w:b/>
          <w:lang w:eastAsia="pt-BR"/>
        </w:rPr>
        <w:t xml:space="preserve">a) </w:t>
      </w:r>
      <w:r>
        <w:rPr>
          <w:rFonts w:eastAsia="Calibri"/>
          <w:b/>
          <w:lang w:eastAsia="pt-BR"/>
        </w:rPr>
        <w:t>ESP</w:t>
      </w:r>
      <w:r>
        <w:rPr>
          <w:rFonts w:eastAsia="Calibri"/>
          <w:b/>
          <w:bCs w:val="0"/>
          <w:lang w:eastAsia="pt-BR"/>
        </w:rPr>
        <w:t>ECIFICAÇÕES:</w:t>
      </w:r>
    </w:p>
    <w:p w14:paraId="77ED6E11" w14:textId="77777777" w:rsidR="00302264" w:rsidRDefault="003F4F98">
      <w:pPr>
        <w:suppressAutoHyphens w:val="0"/>
        <w:spacing w:line="360" w:lineRule="auto"/>
        <w:jc w:val="both"/>
      </w:pPr>
      <w:r>
        <w:rPr>
          <w:rFonts w:eastAsia="ArialMT"/>
          <w:lang w:eastAsia="pt-BR"/>
        </w:rPr>
        <w:t>1. Validade do cartão de, no mínimo, 5 (cinco) anos a contar da data de emissão;</w:t>
      </w:r>
    </w:p>
    <w:p w14:paraId="6AA47244" w14:textId="77777777" w:rsidR="00302264" w:rsidRDefault="003F4F98">
      <w:pPr>
        <w:suppressAutoHyphens w:val="0"/>
        <w:spacing w:line="360" w:lineRule="auto"/>
        <w:jc w:val="both"/>
      </w:pPr>
      <w:r>
        <w:rPr>
          <w:rFonts w:eastAsia="ArialMT"/>
          <w:lang w:eastAsia="pt-BR"/>
        </w:rPr>
        <w:t>2. Os Cartões de Vale-alimentação do tipo magnético com chip deverão ser personalizados com, no mínimo, nome do servidor, razão social da Câmara Municipal e data de validade;</w:t>
      </w:r>
    </w:p>
    <w:p w14:paraId="41C090B7" w14:textId="77777777" w:rsidR="00302264" w:rsidRDefault="003F4F98">
      <w:pPr>
        <w:suppressAutoHyphens w:val="0"/>
        <w:spacing w:line="360" w:lineRule="auto"/>
        <w:jc w:val="both"/>
      </w:pPr>
      <w:r>
        <w:rPr>
          <w:rFonts w:eastAsia="ArialMT"/>
          <w:lang w:eastAsia="pt-BR"/>
        </w:rPr>
        <w:t>3. Os cartões deverão possuir chip de segurança, senha individualizada e intransferível, assim como possibilitar recargas mensais;</w:t>
      </w:r>
    </w:p>
    <w:p w14:paraId="137C998B" w14:textId="77777777" w:rsidR="00302264" w:rsidRDefault="003F4F98">
      <w:pPr>
        <w:suppressAutoHyphens w:val="0"/>
        <w:spacing w:line="360" w:lineRule="auto"/>
        <w:jc w:val="both"/>
      </w:pPr>
      <w:r>
        <w:rPr>
          <w:rFonts w:eastAsia="ArialMT"/>
          <w:lang w:eastAsia="pt-BR"/>
        </w:rPr>
        <w:t>4. Deverão ser entregues bloqueados, com as respectivas senhas, em envelope lacrado com o nome do servidor impresso na parte externa;</w:t>
      </w:r>
    </w:p>
    <w:p w14:paraId="2E1B33E7" w14:textId="77777777" w:rsidR="00302264" w:rsidRDefault="003F4F98">
      <w:pPr>
        <w:spacing w:line="360" w:lineRule="auto"/>
        <w:jc w:val="both"/>
      </w:pPr>
      <w:r>
        <w:t>5. Deverão ser confeccionadas inicialmente 02 (duas) unidades de cartões alimentação, para os servidores do Poder Legislativo do Município de Nova Esperança do Sul, RS, sendo que essa quantidade poderá sofrer alterações no decorrer do contrato em função das nomeações ou exonerações, tendo por consequência a emissão de novos cartões, motivada por alteração de relação de trabalho e do quadro de pessoal;</w:t>
      </w:r>
    </w:p>
    <w:p w14:paraId="64A2E68E" w14:textId="77777777" w:rsidR="00302264" w:rsidRDefault="003F4F98">
      <w:pPr>
        <w:spacing w:line="360" w:lineRule="auto"/>
        <w:jc w:val="both"/>
      </w:pPr>
      <w:r>
        <w:t>6. Os cartões deverão ser emitidos e entregues, de forma gratuita, na Secretaria da Câmara de Vereadores de Nova Esperança do Sul, sito a Rua Marquês de Tamandaré, nº 1470, Centro, anexo ao prédio da Prefeitura Municipal, no prazo de 15 (quinze) úteis, a contar da data da assinatura do contrato, com identificação de cada servidor, devendo, os valores dos vales serem creditados impreterivelmente, no dia 15 (quinze) de cada mês;</w:t>
      </w:r>
    </w:p>
    <w:p w14:paraId="5873B3EB" w14:textId="77777777" w:rsidR="00302264" w:rsidRDefault="003F4F98">
      <w:pPr>
        <w:suppressAutoHyphens w:val="0"/>
        <w:spacing w:line="360" w:lineRule="auto"/>
        <w:jc w:val="both"/>
      </w:pPr>
      <w:r>
        <w:rPr>
          <w:rFonts w:eastAsia="ArialMT"/>
          <w:lang w:eastAsia="pt-BR"/>
        </w:rPr>
        <w:t>7. Disponibilização de Central de Atendimento Eletrônico e/ou pelo aplicativo ao usuário para o desbloqueio do cartão;</w:t>
      </w:r>
    </w:p>
    <w:p w14:paraId="69CA3282" w14:textId="77777777" w:rsidR="00302264" w:rsidRDefault="003F4F98">
      <w:pPr>
        <w:suppressAutoHyphens w:val="0"/>
        <w:spacing w:line="360" w:lineRule="auto"/>
        <w:jc w:val="both"/>
      </w:pPr>
      <w:r>
        <w:rPr>
          <w:rFonts w:eastAsia="ArialMT"/>
          <w:lang w:eastAsia="pt-BR"/>
        </w:rPr>
        <w:lastRenderedPageBreak/>
        <w:t>8. Disponibilização de aplicativo para smartphone compatível com os sistemas operacionais Android e IOS (todas as versões) e sitio na internet, em que, por meio de acesso a ambiente seguro (login e senha), os beneficiários dos cartões tenham acesso as seguintes funcionalidades:</w:t>
      </w:r>
    </w:p>
    <w:p w14:paraId="0D0093E6" w14:textId="77777777" w:rsidR="00302264" w:rsidRDefault="003F4F98">
      <w:pPr>
        <w:suppressAutoHyphens w:val="0"/>
        <w:spacing w:line="360" w:lineRule="auto"/>
        <w:jc w:val="both"/>
      </w:pPr>
      <w:r>
        <w:rPr>
          <w:rFonts w:eastAsia="ArialMT"/>
          <w:lang w:eastAsia="pt-BR"/>
        </w:rPr>
        <w:t>•</w:t>
      </w:r>
      <w:r>
        <w:rPr>
          <w:rFonts w:eastAsia="Arial"/>
          <w:lang w:eastAsia="pt-BR"/>
        </w:rPr>
        <w:t xml:space="preserve"> </w:t>
      </w:r>
      <w:r>
        <w:rPr>
          <w:rFonts w:eastAsia="ArialMT"/>
          <w:lang w:eastAsia="pt-BR"/>
        </w:rPr>
        <w:t>Consultas de saldo e extrato;</w:t>
      </w:r>
    </w:p>
    <w:p w14:paraId="6A369CE5" w14:textId="77777777" w:rsidR="00302264" w:rsidRDefault="003F4F98">
      <w:pPr>
        <w:suppressAutoHyphens w:val="0"/>
        <w:spacing w:line="360" w:lineRule="auto"/>
        <w:jc w:val="both"/>
      </w:pPr>
      <w:r>
        <w:rPr>
          <w:rFonts w:eastAsia="ArialMT"/>
          <w:lang w:eastAsia="pt-BR"/>
        </w:rPr>
        <w:t>•</w:t>
      </w:r>
      <w:r>
        <w:rPr>
          <w:rFonts w:eastAsia="Arial"/>
          <w:lang w:eastAsia="pt-BR"/>
        </w:rPr>
        <w:t xml:space="preserve"> </w:t>
      </w:r>
      <w:r>
        <w:rPr>
          <w:rFonts w:eastAsia="ArialMT"/>
          <w:lang w:eastAsia="pt-BR"/>
        </w:rPr>
        <w:t>Bloqueio de cartões;</w:t>
      </w:r>
    </w:p>
    <w:p w14:paraId="4C2DDBD3" w14:textId="77777777" w:rsidR="00302264" w:rsidRDefault="003F4F98">
      <w:pPr>
        <w:suppressAutoHyphens w:val="0"/>
        <w:spacing w:line="360" w:lineRule="auto"/>
        <w:jc w:val="both"/>
      </w:pPr>
      <w:r>
        <w:rPr>
          <w:rFonts w:eastAsia="ArialMT"/>
          <w:lang w:eastAsia="pt-BR"/>
        </w:rPr>
        <w:t>•</w:t>
      </w:r>
      <w:r>
        <w:rPr>
          <w:rFonts w:eastAsia="Arial"/>
          <w:lang w:eastAsia="pt-BR"/>
        </w:rPr>
        <w:t xml:space="preserve"> </w:t>
      </w:r>
      <w:r>
        <w:rPr>
          <w:rFonts w:eastAsia="ArialMT"/>
          <w:lang w:eastAsia="pt-BR"/>
        </w:rPr>
        <w:t>Consulta da rede de estabelecimentos credenciados atualizada;</w:t>
      </w:r>
    </w:p>
    <w:p w14:paraId="1657174E" w14:textId="77777777" w:rsidR="00302264" w:rsidRDefault="003F4F98">
      <w:pPr>
        <w:suppressAutoHyphens w:val="0"/>
        <w:spacing w:line="360" w:lineRule="auto"/>
        <w:jc w:val="both"/>
      </w:pPr>
      <w:r>
        <w:rPr>
          <w:rFonts w:eastAsia="ArialMT"/>
          <w:lang w:eastAsia="pt-BR"/>
        </w:rPr>
        <w:t>•</w:t>
      </w:r>
      <w:r>
        <w:rPr>
          <w:rFonts w:eastAsia="Arial"/>
          <w:lang w:eastAsia="pt-BR"/>
        </w:rPr>
        <w:t xml:space="preserve"> </w:t>
      </w:r>
      <w:r>
        <w:rPr>
          <w:rFonts w:eastAsia="ArialMT"/>
          <w:lang w:eastAsia="pt-BR"/>
        </w:rPr>
        <w:t>Forma de contato com a empresa.</w:t>
      </w:r>
    </w:p>
    <w:p w14:paraId="2625C329" w14:textId="77777777" w:rsidR="00302264" w:rsidRDefault="003F4F98">
      <w:pPr>
        <w:suppressAutoHyphens w:val="0"/>
        <w:spacing w:line="360" w:lineRule="auto"/>
        <w:jc w:val="both"/>
      </w:pPr>
      <w:r>
        <w:rPr>
          <w:rFonts w:eastAsia="ArialMT"/>
          <w:lang w:eastAsia="pt-BR"/>
        </w:rPr>
        <w:t xml:space="preserve">9. Possibilidade de realização de pagamento por leitura QR </w:t>
      </w:r>
      <w:proofErr w:type="spellStart"/>
      <w:r>
        <w:rPr>
          <w:rFonts w:eastAsia="ArialMT"/>
          <w:lang w:eastAsia="pt-BR"/>
        </w:rPr>
        <w:t>Code</w:t>
      </w:r>
      <w:proofErr w:type="spellEnd"/>
      <w:r>
        <w:rPr>
          <w:rFonts w:eastAsia="ArialMT"/>
          <w:lang w:eastAsia="pt-BR"/>
        </w:rPr>
        <w:t xml:space="preserve"> e cartão virtual,</w:t>
      </w:r>
    </w:p>
    <w:p w14:paraId="11BCBBBD" w14:textId="77777777" w:rsidR="00302264" w:rsidRDefault="003F4F98">
      <w:pPr>
        <w:suppressAutoHyphens w:val="0"/>
        <w:spacing w:line="360" w:lineRule="auto"/>
        <w:jc w:val="both"/>
      </w:pPr>
      <w:r>
        <w:rPr>
          <w:rFonts w:eastAsia="ArialMT"/>
          <w:lang w:eastAsia="pt-BR"/>
        </w:rPr>
        <w:t>operado através de senha, nos estabelecimentos credenciados;</w:t>
      </w:r>
    </w:p>
    <w:p w14:paraId="107AEBD9" w14:textId="77777777" w:rsidR="00302264" w:rsidRDefault="003F4F98">
      <w:pPr>
        <w:suppressAutoHyphens w:val="0"/>
        <w:spacing w:line="360" w:lineRule="auto"/>
        <w:jc w:val="both"/>
      </w:pPr>
      <w:r>
        <w:rPr>
          <w:rFonts w:eastAsia="ArialMT"/>
          <w:lang w:eastAsia="pt-BR"/>
        </w:rPr>
        <w:t>10. Disponibilização de sistema eletrônico que possibilite autogestão do serviço contratado, acompanhamento e controle de lançamento dos créditos de forma global e individualizada, possibilitando a impressão ou geração dos respectivos relatórios para conferencia;</w:t>
      </w:r>
    </w:p>
    <w:p w14:paraId="56B6A16C" w14:textId="77777777" w:rsidR="00302264" w:rsidRDefault="003F4F98">
      <w:pPr>
        <w:suppressAutoHyphens w:val="0"/>
        <w:spacing w:line="360" w:lineRule="auto"/>
        <w:jc w:val="both"/>
      </w:pPr>
      <w:r>
        <w:rPr>
          <w:rFonts w:eastAsia="ArialMT"/>
          <w:lang w:eastAsia="pt-BR"/>
        </w:rPr>
        <w:t>11. Possibilidade de acúmulo de valores, caso não sejam utilizados dentro do período de crédito, sem expirar o crédito;</w:t>
      </w:r>
    </w:p>
    <w:p w14:paraId="375B91EA" w14:textId="77777777" w:rsidR="00302264" w:rsidRDefault="003F4F98">
      <w:pPr>
        <w:spacing w:line="360" w:lineRule="auto"/>
        <w:jc w:val="both"/>
        <w:rPr>
          <w:rFonts w:eastAsia="ArialMT"/>
          <w:lang w:eastAsia="pt-BR"/>
        </w:rPr>
      </w:pPr>
      <w:r>
        <w:rPr>
          <w:rFonts w:eastAsia="ArialMT"/>
          <w:lang w:eastAsia="pt-BR"/>
        </w:rPr>
        <w:t>12. Rede de estabelecimentos credenciada no município de Nova Esperança do Sul-RS] superior a 05 estabelecimentos durante todo o período de vigência do contrato, sob pena de rescisão do mesmo.</w:t>
      </w:r>
    </w:p>
    <w:p w14:paraId="4EF98424" w14:textId="77777777" w:rsidR="00302264" w:rsidRDefault="00302264">
      <w:pPr>
        <w:spacing w:line="360" w:lineRule="auto"/>
        <w:jc w:val="both"/>
        <w:rPr>
          <w:rFonts w:eastAsia="ArialMT"/>
          <w:lang w:eastAsia="pt-BR"/>
        </w:rPr>
      </w:pPr>
    </w:p>
    <w:p w14:paraId="554F3384" w14:textId="77777777" w:rsidR="00302264" w:rsidRDefault="00302264">
      <w:pPr>
        <w:spacing w:line="360" w:lineRule="auto"/>
        <w:jc w:val="both"/>
        <w:rPr>
          <w:b/>
          <w:w w:val="90"/>
        </w:rPr>
      </w:pPr>
    </w:p>
    <w:p w14:paraId="5A783202" w14:textId="77777777" w:rsidR="00302264" w:rsidRDefault="003F4F98">
      <w:pPr>
        <w:spacing w:line="360" w:lineRule="auto"/>
        <w:jc w:val="both"/>
        <w:rPr>
          <w:rFonts w:eastAsia="ArialMT"/>
          <w:lang w:eastAsia="pt-BR"/>
        </w:rPr>
      </w:pPr>
      <w:r>
        <w:rPr>
          <w:b/>
          <w:w w:val="90"/>
        </w:rPr>
        <w:t xml:space="preserve">11- </w:t>
      </w:r>
      <w:r>
        <w:rPr>
          <w:b/>
          <w:w w:val="85"/>
        </w:rPr>
        <w:t>DA</w:t>
      </w:r>
      <w:r>
        <w:rPr>
          <w:b/>
          <w:spacing w:val="34"/>
          <w:w w:val="85"/>
        </w:rPr>
        <w:t xml:space="preserve"> </w:t>
      </w:r>
      <w:r>
        <w:rPr>
          <w:b/>
          <w:w w:val="85"/>
        </w:rPr>
        <w:t>ELABORAÇÃO</w:t>
      </w:r>
      <w:r>
        <w:rPr>
          <w:b/>
          <w:spacing w:val="33"/>
          <w:w w:val="85"/>
        </w:rPr>
        <w:t xml:space="preserve"> </w:t>
      </w:r>
      <w:r>
        <w:rPr>
          <w:b/>
          <w:w w:val="85"/>
        </w:rPr>
        <w:t>DA</w:t>
      </w:r>
      <w:r>
        <w:rPr>
          <w:b/>
          <w:spacing w:val="35"/>
          <w:w w:val="85"/>
        </w:rPr>
        <w:t xml:space="preserve"> </w:t>
      </w:r>
      <w:r>
        <w:rPr>
          <w:b/>
          <w:w w:val="85"/>
        </w:rPr>
        <w:t>PROPOSTA</w:t>
      </w:r>
    </w:p>
    <w:p w14:paraId="50235583" w14:textId="77777777" w:rsidR="00302264" w:rsidRDefault="003F4F98">
      <w:pPr>
        <w:spacing w:line="360" w:lineRule="auto"/>
        <w:ind w:left="501" w:right="675"/>
        <w:jc w:val="both"/>
      </w:pPr>
      <w:r>
        <w:rPr>
          <w:w w:val="95"/>
        </w:rPr>
        <w:t>O</w:t>
      </w:r>
      <w:r>
        <w:rPr>
          <w:spacing w:val="-9"/>
          <w:w w:val="95"/>
        </w:rPr>
        <w:t xml:space="preserve"> </w:t>
      </w:r>
      <w:r>
        <w:rPr>
          <w:w w:val="95"/>
        </w:rPr>
        <w:t>prazo</w:t>
      </w:r>
      <w:r>
        <w:rPr>
          <w:spacing w:val="-7"/>
          <w:w w:val="95"/>
        </w:rPr>
        <w:t xml:space="preserve"> </w:t>
      </w:r>
      <w:r>
        <w:rPr>
          <w:w w:val="95"/>
        </w:rPr>
        <w:t>de</w:t>
      </w:r>
      <w:r>
        <w:rPr>
          <w:spacing w:val="-7"/>
          <w:w w:val="95"/>
        </w:rPr>
        <w:t xml:space="preserve"> </w:t>
      </w:r>
      <w:r>
        <w:rPr>
          <w:w w:val="95"/>
        </w:rPr>
        <w:t>validade</w:t>
      </w:r>
      <w:r>
        <w:rPr>
          <w:spacing w:val="-8"/>
          <w:w w:val="95"/>
        </w:rPr>
        <w:t xml:space="preserve"> </w:t>
      </w:r>
      <w:r>
        <w:rPr>
          <w:w w:val="95"/>
        </w:rPr>
        <w:t>das</w:t>
      </w:r>
      <w:r>
        <w:rPr>
          <w:spacing w:val="-9"/>
          <w:w w:val="95"/>
        </w:rPr>
        <w:t xml:space="preserve"> </w:t>
      </w:r>
      <w:r>
        <w:rPr>
          <w:w w:val="95"/>
        </w:rPr>
        <w:t>propostas,</w:t>
      </w:r>
      <w:r>
        <w:rPr>
          <w:spacing w:val="-11"/>
          <w:w w:val="95"/>
        </w:rPr>
        <w:t xml:space="preserve"> </w:t>
      </w:r>
      <w:r>
        <w:rPr>
          <w:w w:val="95"/>
        </w:rPr>
        <w:t>não</w:t>
      </w:r>
      <w:r>
        <w:rPr>
          <w:spacing w:val="-8"/>
          <w:w w:val="95"/>
        </w:rPr>
        <w:t xml:space="preserve"> </w:t>
      </w:r>
      <w:r>
        <w:rPr>
          <w:w w:val="95"/>
        </w:rPr>
        <w:t>deverá</w:t>
      </w:r>
      <w:r>
        <w:rPr>
          <w:spacing w:val="-9"/>
          <w:w w:val="95"/>
        </w:rPr>
        <w:t xml:space="preserve"> </w:t>
      </w:r>
      <w:r>
        <w:rPr>
          <w:w w:val="95"/>
        </w:rPr>
        <w:t>ser</w:t>
      </w:r>
      <w:r>
        <w:rPr>
          <w:spacing w:val="-9"/>
          <w:w w:val="95"/>
        </w:rPr>
        <w:t xml:space="preserve"> </w:t>
      </w:r>
      <w:r>
        <w:rPr>
          <w:w w:val="95"/>
        </w:rPr>
        <w:t>inferior</w:t>
      </w:r>
      <w:r>
        <w:rPr>
          <w:spacing w:val="-10"/>
          <w:w w:val="95"/>
        </w:rPr>
        <w:t xml:space="preserve"> </w:t>
      </w:r>
      <w:r>
        <w:rPr>
          <w:w w:val="95"/>
        </w:rPr>
        <w:t xml:space="preserve">a </w:t>
      </w:r>
      <w:r>
        <w:rPr>
          <w:b/>
          <w:w w:val="95"/>
        </w:rPr>
        <w:t>60</w:t>
      </w:r>
      <w:r>
        <w:rPr>
          <w:b/>
          <w:spacing w:val="-6"/>
          <w:w w:val="95"/>
        </w:rPr>
        <w:t xml:space="preserve"> </w:t>
      </w:r>
      <w:r>
        <w:rPr>
          <w:b/>
          <w:w w:val="95"/>
        </w:rPr>
        <w:t>(sessenta)</w:t>
      </w:r>
      <w:r>
        <w:rPr>
          <w:b/>
          <w:spacing w:val="-73"/>
          <w:w w:val="95"/>
        </w:rPr>
        <w:t xml:space="preserve"> </w:t>
      </w:r>
      <w:r>
        <w:rPr>
          <w:b/>
          <w:w w:val="95"/>
        </w:rPr>
        <w:t>dias</w:t>
      </w:r>
      <w:r>
        <w:rPr>
          <w:b/>
          <w:spacing w:val="-8"/>
          <w:w w:val="95"/>
        </w:rPr>
        <w:t xml:space="preserve"> </w:t>
      </w:r>
      <w:r>
        <w:rPr>
          <w:b/>
          <w:w w:val="95"/>
        </w:rPr>
        <w:t>corridos</w:t>
      </w:r>
      <w:r>
        <w:rPr>
          <w:w w:val="95"/>
        </w:rPr>
        <w:t>,</w:t>
      </w:r>
      <w:r>
        <w:rPr>
          <w:spacing w:val="-14"/>
          <w:w w:val="95"/>
        </w:rPr>
        <w:t xml:space="preserve"> </w:t>
      </w:r>
      <w:r>
        <w:rPr>
          <w:w w:val="95"/>
        </w:rPr>
        <w:t>a</w:t>
      </w:r>
      <w:r>
        <w:rPr>
          <w:spacing w:val="-8"/>
          <w:w w:val="95"/>
        </w:rPr>
        <w:t xml:space="preserve"> </w:t>
      </w:r>
      <w:r>
        <w:rPr>
          <w:w w:val="95"/>
        </w:rPr>
        <w:t>contar</w:t>
      </w:r>
      <w:r>
        <w:rPr>
          <w:spacing w:val="-10"/>
          <w:w w:val="95"/>
        </w:rPr>
        <w:t xml:space="preserve"> </w:t>
      </w:r>
      <w:r>
        <w:rPr>
          <w:w w:val="95"/>
        </w:rPr>
        <w:t>da</w:t>
      </w:r>
      <w:r>
        <w:rPr>
          <w:spacing w:val="-6"/>
          <w:w w:val="95"/>
        </w:rPr>
        <w:t xml:space="preserve"> </w:t>
      </w:r>
      <w:r>
        <w:rPr>
          <w:w w:val="95"/>
        </w:rPr>
        <w:t>data</w:t>
      </w:r>
      <w:r>
        <w:rPr>
          <w:spacing w:val="-10"/>
          <w:w w:val="95"/>
        </w:rPr>
        <w:t xml:space="preserve"> </w:t>
      </w:r>
      <w:r>
        <w:rPr>
          <w:w w:val="95"/>
        </w:rPr>
        <w:t>de</w:t>
      </w:r>
      <w:r>
        <w:rPr>
          <w:spacing w:val="-11"/>
          <w:w w:val="95"/>
        </w:rPr>
        <w:t xml:space="preserve"> </w:t>
      </w:r>
      <w:r>
        <w:rPr>
          <w:w w:val="95"/>
        </w:rPr>
        <w:t>sua</w:t>
      </w:r>
      <w:r>
        <w:rPr>
          <w:spacing w:val="-10"/>
          <w:w w:val="95"/>
        </w:rPr>
        <w:t xml:space="preserve"> </w:t>
      </w:r>
      <w:r>
        <w:rPr>
          <w:w w:val="95"/>
        </w:rPr>
        <w:t>apresentação.</w:t>
      </w:r>
    </w:p>
    <w:p w14:paraId="769453CF" w14:textId="77777777" w:rsidR="00302264" w:rsidRDefault="00302264">
      <w:pPr>
        <w:spacing w:line="360" w:lineRule="auto"/>
        <w:ind w:left="501" w:right="675"/>
        <w:jc w:val="both"/>
        <w:rPr>
          <w:b/>
          <w:spacing w:val="-1"/>
          <w:w w:val="85"/>
        </w:rPr>
      </w:pPr>
    </w:p>
    <w:p w14:paraId="33602882" w14:textId="77777777" w:rsidR="00302264" w:rsidRDefault="003F4F98">
      <w:pPr>
        <w:spacing w:line="360" w:lineRule="auto"/>
        <w:ind w:left="501" w:right="675"/>
        <w:jc w:val="both"/>
        <w:rPr>
          <w:spacing w:val="-1"/>
        </w:rPr>
      </w:pPr>
      <w:r>
        <w:rPr>
          <w:b/>
          <w:spacing w:val="-1"/>
          <w:w w:val="85"/>
        </w:rPr>
        <w:t xml:space="preserve"> </w:t>
      </w:r>
      <w:r>
        <w:rPr>
          <w:spacing w:val="-1"/>
        </w:rPr>
        <w:t>A</w:t>
      </w:r>
      <w:r>
        <w:rPr>
          <w:spacing w:val="-19"/>
        </w:rPr>
        <w:t xml:space="preserve"> </w:t>
      </w:r>
      <w:r>
        <w:rPr>
          <w:spacing w:val="-1"/>
        </w:rPr>
        <w:t>proposta</w:t>
      </w:r>
      <w:r>
        <w:rPr>
          <w:spacing w:val="-15"/>
        </w:rPr>
        <w:t xml:space="preserve"> </w:t>
      </w:r>
      <w:r>
        <w:rPr>
          <w:spacing w:val="-1"/>
        </w:rPr>
        <w:t>deverá</w:t>
      </w:r>
      <w:r>
        <w:rPr>
          <w:spacing w:val="-15"/>
        </w:rPr>
        <w:t xml:space="preserve"> </w:t>
      </w:r>
      <w:r>
        <w:rPr>
          <w:spacing w:val="-1"/>
        </w:rPr>
        <w:t>conter:</w:t>
      </w:r>
    </w:p>
    <w:p w14:paraId="0AFEC3E5" w14:textId="77777777" w:rsidR="00302264" w:rsidRDefault="003F4F98">
      <w:pPr>
        <w:pStyle w:val="PargrafodaLista1"/>
        <w:numPr>
          <w:ilvl w:val="0"/>
          <w:numId w:val="1"/>
        </w:numPr>
        <w:tabs>
          <w:tab w:val="clear" w:pos="708"/>
          <w:tab w:val="left" w:pos="505"/>
        </w:tabs>
        <w:spacing w:line="360" w:lineRule="auto"/>
        <w:ind w:right="261" w:firstLine="0"/>
        <w:rPr>
          <w:rFonts w:ascii="Arial" w:hAnsi="Arial" w:cs="Arial"/>
        </w:rPr>
      </w:pPr>
      <w:r>
        <w:rPr>
          <w:rFonts w:ascii="Arial" w:hAnsi="Arial" w:cs="Arial"/>
        </w:rPr>
        <w:t>especificação</w:t>
      </w:r>
      <w:r>
        <w:rPr>
          <w:rFonts w:ascii="Arial" w:hAnsi="Arial" w:cs="Arial"/>
          <w:spacing w:val="38"/>
        </w:rPr>
        <w:t xml:space="preserve"> </w:t>
      </w:r>
      <w:r>
        <w:rPr>
          <w:rFonts w:ascii="Arial" w:hAnsi="Arial" w:cs="Arial"/>
        </w:rPr>
        <w:t>completa</w:t>
      </w:r>
      <w:r>
        <w:rPr>
          <w:rFonts w:ascii="Arial" w:hAnsi="Arial" w:cs="Arial"/>
          <w:spacing w:val="41"/>
        </w:rPr>
        <w:t xml:space="preserve"> </w:t>
      </w:r>
      <w:r>
        <w:rPr>
          <w:rFonts w:ascii="Arial" w:hAnsi="Arial" w:cs="Arial"/>
        </w:rPr>
        <w:t>e</w:t>
      </w:r>
      <w:r>
        <w:rPr>
          <w:rFonts w:ascii="Arial" w:hAnsi="Arial" w:cs="Arial"/>
          <w:spacing w:val="40"/>
        </w:rPr>
        <w:t xml:space="preserve"> </w:t>
      </w:r>
      <w:r>
        <w:rPr>
          <w:rFonts w:ascii="Arial" w:hAnsi="Arial" w:cs="Arial"/>
        </w:rPr>
        <w:t>outros</w:t>
      </w:r>
      <w:r>
        <w:rPr>
          <w:rFonts w:ascii="Arial" w:hAnsi="Arial" w:cs="Arial"/>
          <w:spacing w:val="38"/>
        </w:rPr>
        <w:t xml:space="preserve"> </w:t>
      </w:r>
      <w:r>
        <w:rPr>
          <w:rFonts w:ascii="Arial" w:hAnsi="Arial" w:cs="Arial"/>
        </w:rPr>
        <w:t>elementos</w:t>
      </w:r>
      <w:r>
        <w:rPr>
          <w:rFonts w:ascii="Arial" w:hAnsi="Arial" w:cs="Arial"/>
          <w:spacing w:val="38"/>
        </w:rPr>
        <w:t xml:space="preserve"> </w:t>
      </w:r>
      <w:r>
        <w:rPr>
          <w:rFonts w:ascii="Arial" w:hAnsi="Arial" w:cs="Arial"/>
        </w:rPr>
        <w:t>indispensáveis</w:t>
      </w:r>
      <w:r>
        <w:rPr>
          <w:rFonts w:ascii="Arial" w:hAnsi="Arial" w:cs="Arial"/>
          <w:spacing w:val="40"/>
        </w:rPr>
        <w:t xml:space="preserve"> </w:t>
      </w:r>
      <w:r>
        <w:rPr>
          <w:rFonts w:ascii="Arial" w:hAnsi="Arial" w:cs="Arial"/>
        </w:rPr>
        <w:t>à</w:t>
      </w:r>
      <w:r>
        <w:rPr>
          <w:rFonts w:ascii="Arial" w:hAnsi="Arial" w:cs="Arial"/>
          <w:spacing w:val="39"/>
        </w:rPr>
        <w:t xml:space="preserve"> </w:t>
      </w:r>
      <w:r>
        <w:rPr>
          <w:rFonts w:ascii="Arial" w:hAnsi="Arial" w:cs="Arial"/>
        </w:rPr>
        <w:t>precisa</w:t>
      </w:r>
      <w:r>
        <w:rPr>
          <w:rFonts w:ascii="Arial" w:hAnsi="Arial" w:cs="Arial"/>
          <w:spacing w:val="-78"/>
        </w:rPr>
        <w:t xml:space="preserve"> </w:t>
      </w:r>
      <w:r>
        <w:rPr>
          <w:rFonts w:ascii="Arial" w:hAnsi="Arial" w:cs="Arial"/>
        </w:rPr>
        <w:t>caracterização</w:t>
      </w:r>
      <w:r>
        <w:rPr>
          <w:rFonts w:ascii="Arial" w:hAnsi="Arial" w:cs="Arial"/>
          <w:spacing w:val="-19"/>
        </w:rPr>
        <w:t xml:space="preserve"> </w:t>
      </w:r>
      <w:r>
        <w:rPr>
          <w:rFonts w:ascii="Arial" w:hAnsi="Arial" w:cs="Arial"/>
        </w:rPr>
        <w:t>do</w:t>
      </w:r>
      <w:r>
        <w:rPr>
          <w:rFonts w:ascii="Arial" w:hAnsi="Arial" w:cs="Arial"/>
          <w:spacing w:val="-19"/>
        </w:rPr>
        <w:t xml:space="preserve"> </w:t>
      </w:r>
      <w:r>
        <w:rPr>
          <w:rFonts w:ascii="Arial" w:hAnsi="Arial" w:cs="Arial"/>
        </w:rPr>
        <w:t>item;</w:t>
      </w:r>
    </w:p>
    <w:p w14:paraId="6AADD24D" w14:textId="77777777" w:rsidR="00302264" w:rsidRDefault="003F4F98">
      <w:pPr>
        <w:pStyle w:val="PargrafodaLista1"/>
        <w:numPr>
          <w:ilvl w:val="0"/>
          <w:numId w:val="1"/>
        </w:numPr>
        <w:tabs>
          <w:tab w:val="clear" w:pos="708"/>
          <w:tab w:val="left" w:pos="440"/>
        </w:tabs>
        <w:spacing w:before="1" w:line="360" w:lineRule="auto"/>
        <w:ind w:left="439" w:hanging="298"/>
        <w:rPr>
          <w:rFonts w:ascii="Arial" w:hAnsi="Arial" w:cs="Arial"/>
        </w:rPr>
      </w:pPr>
      <w:r>
        <w:rPr>
          <w:rFonts w:ascii="Arial" w:hAnsi="Arial" w:cs="Arial"/>
        </w:rPr>
        <w:t>data</w:t>
      </w:r>
      <w:r>
        <w:rPr>
          <w:rFonts w:ascii="Arial" w:hAnsi="Arial" w:cs="Arial"/>
          <w:spacing w:val="-16"/>
        </w:rPr>
        <w:t xml:space="preserve"> </w:t>
      </w:r>
      <w:r>
        <w:rPr>
          <w:rFonts w:ascii="Arial" w:hAnsi="Arial" w:cs="Arial"/>
        </w:rPr>
        <w:t>e</w:t>
      </w:r>
      <w:r>
        <w:rPr>
          <w:rFonts w:ascii="Arial" w:hAnsi="Arial" w:cs="Arial"/>
          <w:spacing w:val="-20"/>
        </w:rPr>
        <w:t xml:space="preserve"> </w:t>
      </w:r>
      <w:r>
        <w:rPr>
          <w:rFonts w:ascii="Arial" w:hAnsi="Arial" w:cs="Arial"/>
        </w:rPr>
        <w:t>assinatura</w:t>
      </w:r>
      <w:r>
        <w:rPr>
          <w:rFonts w:ascii="Arial" w:hAnsi="Arial" w:cs="Arial"/>
          <w:spacing w:val="-18"/>
        </w:rPr>
        <w:t xml:space="preserve"> </w:t>
      </w:r>
      <w:r>
        <w:rPr>
          <w:rFonts w:ascii="Arial" w:hAnsi="Arial" w:cs="Arial"/>
        </w:rPr>
        <w:t>da</w:t>
      </w:r>
      <w:r>
        <w:rPr>
          <w:rFonts w:ascii="Arial" w:hAnsi="Arial" w:cs="Arial"/>
          <w:spacing w:val="-15"/>
        </w:rPr>
        <w:t xml:space="preserve"> </w:t>
      </w:r>
      <w:r>
        <w:rPr>
          <w:rFonts w:ascii="Arial" w:hAnsi="Arial" w:cs="Arial"/>
        </w:rPr>
        <w:t>proponente.</w:t>
      </w:r>
    </w:p>
    <w:p w14:paraId="2969B0F6" w14:textId="77777777" w:rsidR="00302264" w:rsidRDefault="003F4F98">
      <w:pPr>
        <w:pStyle w:val="PargrafodaLista1"/>
        <w:numPr>
          <w:ilvl w:val="0"/>
          <w:numId w:val="1"/>
        </w:numPr>
        <w:tabs>
          <w:tab w:val="clear" w:pos="708"/>
          <w:tab w:val="left" w:pos="486"/>
        </w:tabs>
        <w:spacing w:before="1" w:line="360" w:lineRule="auto"/>
        <w:ind w:right="259" w:firstLine="0"/>
        <w:rPr>
          <w:rFonts w:ascii="Arial" w:hAnsi="Arial" w:cs="Arial"/>
        </w:rPr>
      </w:pPr>
      <w:r>
        <w:rPr>
          <w:rFonts w:ascii="Arial" w:hAnsi="Arial" w:cs="Arial"/>
          <w:w w:val="95"/>
        </w:rPr>
        <w:t xml:space="preserve">A </w:t>
      </w:r>
      <w:r>
        <w:rPr>
          <w:rFonts w:ascii="Arial" w:hAnsi="Arial" w:cs="Arial"/>
          <w:b/>
          <w:w w:val="95"/>
        </w:rPr>
        <w:t xml:space="preserve">CONTRATADA </w:t>
      </w:r>
      <w:r>
        <w:rPr>
          <w:rFonts w:ascii="Arial" w:hAnsi="Arial" w:cs="Arial"/>
          <w:w w:val="95"/>
        </w:rPr>
        <w:t>é obrigada a reparar, corrigir, remover, reconstruir ou</w:t>
      </w:r>
      <w:r>
        <w:rPr>
          <w:rFonts w:ascii="Arial" w:hAnsi="Arial" w:cs="Arial"/>
          <w:spacing w:val="1"/>
          <w:w w:val="95"/>
        </w:rPr>
        <w:t xml:space="preserve"> </w:t>
      </w:r>
      <w:r>
        <w:rPr>
          <w:rFonts w:ascii="Arial" w:hAnsi="Arial" w:cs="Arial"/>
          <w:w w:val="95"/>
        </w:rPr>
        <w:t>substituir, às suas expensas, no total ou em parte, o objeto do contrato em</w:t>
      </w:r>
      <w:r>
        <w:rPr>
          <w:rFonts w:ascii="Arial" w:hAnsi="Arial" w:cs="Arial"/>
          <w:spacing w:val="1"/>
          <w:w w:val="95"/>
        </w:rPr>
        <w:t xml:space="preserve"> </w:t>
      </w:r>
      <w:r>
        <w:rPr>
          <w:rFonts w:ascii="Arial" w:hAnsi="Arial" w:cs="Arial"/>
          <w:w w:val="95"/>
        </w:rPr>
        <w:t>que</w:t>
      </w:r>
      <w:r>
        <w:rPr>
          <w:rFonts w:ascii="Arial" w:hAnsi="Arial" w:cs="Arial"/>
          <w:spacing w:val="-14"/>
          <w:w w:val="95"/>
        </w:rPr>
        <w:t xml:space="preserve"> </w:t>
      </w:r>
      <w:r>
        <w:rPr>
          <w:rFonts w:ascii="Arial" w:hAnsi="Arial" w:cs="Arial"/>
          <w:w w:val="95"/>
        </w:rPr>
        <w:t>se</w:t>
      </w:r>
      <w:r>
        <w:rPr>
          <w:rFonts w:ascii="Arial" w:hAnsi="Arial" w:cs="Arial"/>
          <w:spacing w:val="-13"/>
          <w:w w:val="95"/>
        </w:rPr>
        <w:t xml:space="preserve"> </w:t>
      </w:r>
      <w:r>
        <w:rPr>
          <w:rFonts w:ascii="Arial" w:hAnsi="Arial" w:cs="Arial"/>
          <w:w w:val="95"/>
        </w:rPr>
        <w:t>verificarem</w:t>
      </w:r>
      <w:r>
        <w:rPr>
          <w:rFonts w:ascii="Arial" w:hAnsi="Arial" w:cs="Arial"/>
          <w:spacing w:val="-13"/>
          <w:w w:val="95"/>
        </w:rPr>
        <w:t xml:space="preserve"> </w:t>
      </w:r>
      <w:r>
        <w:rPr>
          <w:rFonts w:ascii="Arial" w:hAnsi="Arial" w:cs="Arial"/>
          <w:w w:val="95"/>
        </w:rPr>
        <w:t>vícios,</w:t>
      </w:r>
      <w:r>
        <w:rPr>
          <w:rFonts w:ascii="Arial" w:hAnsi="Arial" w:cs="Arial"/>
          <w:spacing w:val="-16"/>
          <w:w w:val="95"/>
        </w:rPr>
        <w:t xml:space="preserve"> </w:t>
      </w:r>
      <w:r>
        <w:rPr>
          <w:rFonts w:ascii="Arial" w:hAnsi="Arial" w:cs="Arial"/>
          <w:w w:val="95"/>
        </w:rPr>
        <w:t>defeitos.</w:t>
      </w:r>
    </w:p>
    <w:p w14:paraId="56B690CD" w14:textId="77777777" w:rsidR="00302264" w:rsidRDefault="003F4F98">
      <w:pPr>
        <w:pStyle w:val="PargrafodaLista1"/>
        <w:numPr>
          <w:ilvl w:val="0"/>
          <w:numId w:val="1"/>
        </w:numPr>
        <w:tabs>
          <w:tab w:val="clear" w:pos="708"/>
          <w:tab w:val="left" w:pos="486"/>
        </w:tabs>
        <w:spacing w:before="1" w:line="360" w:lineRule="auto"/>
        <w:ind w:right="259" w:firstLine="0"/>
        <w:rPr>
          <w:rFonts w:ascii="Arial" w:hAnsi="Arial" w:cs="Arial"/>
        </w:rPr>
      </w:pPr>
      <w:r>
        <w:rPr>
          <w:rFonts w:ascii="Arial" w:hAnsi="Arial" w:cs="Arial"/>
        </w:rPr>
        <w:lastRenderedPageBreak/>
        <w:t>Os</w:t>
      </w:r>
      <w:r>
        <w:rPr>
          <w:rFonts w:ascii="Arial" w:hAnsi="Arial" w:cs="Arial"/>
          <w:spacing w:val="-6"/>
        </w:rPr>
        <w:t xml:space="preserve"> </w:t>
      </w:r>
      <w:r>
        <w:rPr>
          <w:rFonts w:ascii="Arial" w:hAnsi="Arial" w:cs="Arial"/>
        </w:rPr>
        <w:t>materiais</w:t>
      </w:r>
      <w:r>
        <w:rPr>
          <w:rFonts w:ascii="Arial" w:hAnsi="Arial" w:cs="Arial"/>
          <w:spacing w:val="-6"/>
        </w:rPr>
        <w:t xml:space="preserve"> </w:t>
      </w:r>
      <w:r>
        <w:rPr>
          <w:rFonts w:ascii="Arial" w:hAnsi="Arial" w:cs="Arial"/>
        </w:rPr>
        <w:t>objeto</w:t>
      </w:r>
      <w:r>
        <w:rPr>
          <w:rFonts w:ascii="Arial" w:hAnsi="Arial" w:cs="Arial"/>
          <w:spacing w:val="-5"/>
        </w:rPr>
        <w:t xml:space="preserve"> </w:t>
      </w:r>
      <w:r>
        <w:rPr>
          <w:rFonts w:ascii="Arial" w:hAnsi="Arial" w:cs="Arial"/>
        </w:rPr>
        <w:t>desta</w:t>
      </w:r>
      <w:r>
        <w:rPr>
          <w:rFonts w:ascii="Arial" w:hAnsi="Arial" w:cs="Arial"/>
          <w:spacing w:val="-7"/>
        </w:rPr>
        <w:t xml:space="preserve"> </w:t>
      </w:r>
      <w:r>
        <w:rPr>
          <w:rFonts w:ascii="Arial" w:hAnsi="Arial" w:cs="Arial"/>
        </w:rPr>
        <w:t>licitação</w:t>
      </w:r>
      <w:r>
        <w:rPr>
          <w:rFonts w:ascii="Arial" w:hAnsi="Arial" w:cs="Arial"/>
          <w:spacing w:val="-7"/>
        </w:rPr>
        <w:t xml:space="preserve"> </w:t>
      </w:r>
      <w:r>
        <w:rPr>
          <w:rFonts w:ascii="Arial" w:hAnsi="Arial" w:cs="Arial"/>
        </w:rPr>
        <w:t>deverão</w:t>
      </w:r>
      <w:r>
        <w:rPr>
          <w:rFonts w:ascii="Arial" w:hAnsi="Arial" w:cs="Arial"/>
          <w:spacing w:val="-5"/>
        </w:rPr>
        <w:t xml:space="preserve"> </w:t>
      </w:r>
      <w:r>
        <w:rPr>
          <w:rFonts w:ascii="Arial" w:hAnsi="Arial" w:cs="Arial"/>
        </w:rPr>
        <w:t>ser</w:t>
      </w:r>
      <w:r>
        <w:rPr>
          <w:rFonts w:ascii="Arial" w:hAnsi="Arial" w:cs="Arial"/>
          <w:spacing w:val="-5"/>
        </w:rPr>
        <w:t xml:space="preserve"> </w:t>
      </w:r>
      <w:r>
        <w:rPr>
          <w:rFonts w:ascii="Arial" w:hAnsi="Arial" w:cs="Arial"/>
        </w:rPr>
        <w:t>entregues</w:t>
      </w:r>
      <w:r>
        <w:rPr>
          <w:rFonts w:ascii="Arial" w:hAnsi="Arial" w:cs="Arial"/>
          <w:spacing w:val="-8"/>
        </w:rPr>
        <w:t xml:space="preserve"> </w:t>
      </w:r>
      <w:r>
        <w:rPr>
          <w:rFonts w:ascii="Arial" w:hAnsi="Arial" w:cs="Arial"/>
        </w:rPr>
        <w:t>nos</w:t>
      </w:r>
      <w:r>
        <w:rPr>
          <w:rFonts w:ascii="Arial" w:hAnsi="Arial" w:cs="Arial"/>
          <w:spacing w:val="-5"/>
        </w:rPr>
        <w:t xml:space="preserve"> </w:t>
      </w:r>
      <w:r>
        <w:rPr>
          <w:rFonts w:ascii="Arial" w:hAnsi="Arial" w:cs="Arial"/>
        </w:rPr>
        <w:t>prazos</w:t>
      </w:r>
      <w:r>
        <w:rPr>
          <w:rFonts w:ascii="Arial" w:hAnsi="Arial" w:cs="Arial"/>
          <w:spacing w:val="-6"/>
        </w:rPr>
        <w:t xml:space="preserve"> </w:t>
      </w:r>
      <w:r>
        <w:rPr>
          <w:rFonts w:ascii="Arial" w:hAnsi="Arial" w:cs="Arial"/>
        </w:rPr>
        <w:t>e</w:t>
      </w:r>
      <w:r>
        <w:rPr>
          <w:rFonts w:ascii="Arial" w:hAnsi="Arial" w:cs="Arial"/>
          <w:spacing w:val="-78"/>
        </w:rPr>
        <w:t xml:space="preserve"> </w:t>
      </w:r>
      <w:r>
        <w:rPr>
          <w:rFonts w:ascii="Arial" w:hAnsi="Arial" w:cs="Arial"/>
        </w:rPr>
        <w:t>preços</w:t>
      </w:r>
      <w:r>
        <w:rPr>
          <w:rFonts w:ascii="Arial" w:hAnsi="Arial" w:cs="Arial"/>
          <w:spacing w:val="-18"/>
        </w:rPr>
        <w:t xml:space="preserve"> </w:t>
      </w:r>
      <w:r>
        <w:rPr>
          <w:rFonts w:ascii="Arial" w:hAnsi="Arial" w:cs="Arial"/>
        </w:rPr>
        <w:t>estipulados;</w:t>
      </w:r>
    </w:p>
    <w:p w14:paraId="34DDF498" w14:textId="77777777" w:rsidR="00302264" w:rsidRDefault="003F4F98">
      <w:pPr>
        <w:pStyle w:val="PargrafodaLista1"/>
        <w:numPr>
          <w:ilvl w:val="0"/>
          <w:numId w:val="1"/>
        </w:numPr>
        <w:tabs>
          <w:tab w:val="clear" w:pos="708"/>
          <w:tab w:val="left" w:pos="486"/>
        </w:tabs>
        <w:spacing w:before="1" w:line="360" w:lineRule="auto"/>
        <w:ind w:right="259" w:firstLine="0"/>
        <w:rPr>
          <w:rFonts w:ascii="Arial" w:hAnsi="Arial" w:cs="Arial"/>
        </w:rPr>
      </w:pPr>
      <w:r>
        <w:rPr>
          <w:rFonts w:ascii="Arial" w:hAnsi="Arial" w:cs="Arial"/>
        </w:rPr>
        <w:t>As</w:t>
      </w:r>
      <w:r>
        <w:rPr>
          <w:rFonts w:ascii="Arial" w:hAnsi="Arial" w:cs="Arial"/>
          <w:spacing w:val="-25"/>
        </w:rPr>
        <w:t xml:space="preserve"> </w:t>
      </w:r>
      <w:r>
        <w:rPr>
          <w:rFonts w:ascii="Arial" w:hAnsi="Arial" w:cs="Arial"/>
        </w:rPr>
        <w:t>entregas</w:t>
      </w:r>
      <w:r>
        <w:rPr>
          <w:rFonts w:ascii="Arial" w:hAnsi="Arial" w:cs="Arial"/>
          <w:spacing w:val="-24"/>
        </w:rPr>
        <w:t xml:space="preserve"> </w:t>
      </w:r>
      <w:r>
        <w:rPr>
          <w:rFonts w:ascii="Arial" w:hAnsi="Arial" w:cs="Arial"/>
        </w:rPr>
        <w:t>deverão</w:t>
      </w:r>
      <w:r>
        <w:rPr>
          <w:rFonts w:ascii="Arial" w:hAnsi="Arial" w:cs="Arial"/>
          <w:spacing w:val="-22"/>
        </w:rPr>
        <w:t xml:space="preserve"> </w:t>
      </w:r>
      <w:r>
        <w:rPr>
          <w:rFonts w:ascii="Arial" w:hAnsi="Arial" w:cs="Arial"/>
        </w:rPr>
        <w:t>ser</w:t>
      </w:r>
      <w:r>
        <w:rPr>
          <w:rFonts w:ascii="Arial" w:hAnsi="Arial" w:cs="Arial"/>
          <w:spacing w:val="-23"/>
        </w:rPr>
        <w:t xml:space="preserve"> </w:t>
      </w:r>
      <w:r>
        <w:rPr>
          <w:rFonts w:ascii="Arial" w:hAnsi="Arial" w:cs="Arial"/>
        </w:rPr>
        <w:t>realizadas</w:t>
      </w:r>
      <w:r>
        <w:rPr>
          <w:rFonts w:ascii="Arial" w:hAnsi="Arial" w:cs="Arial"/>
          <w:spacing w:val="-26"/>
        </w:rPr>
        <w:t xml:space="preserve"> </w:t>
      </w:r>
      <w:r>
        <w:rPr>
          <w:rFonts w:ascii="Arial" w:hAnsi="Arial" w:cs="Arial"/>
        </w:rPr>
        <w:t>na</w:t>
      </w:r>
      <w:r>
        <w:rPr>
          <w:rFonts w:ascii="Arial" w:hAnsi="Arial" w:cs="Arial"/>
          <w:spacing w:val="-24"/>
        </w:rPr>
        <w:t xml:space="preserve"> </w:t>
      </w:r>
      <w:r>
        <w:rPr>
          <w:rFonts w:ascii="Arial" w:hAnsi="Arial" w:cs="Arial"/>
        </w:rPr>
        <w:t>Câmara</w:t>
      </w:r>
      <w:r>
        <w:rPr>
          <w:rFonts w:ascii="Arial" w:hAnsi="Arial" w:cs="Arial"/>
          <w:spacing w:val="-25"/>
        </w:rPr>
        <w:t xml:space="preserve"> </w:t>
      </w:r>
      <w:r>
        <w:rPr>
          <w:rFonts w:ascii="Arial" w:hAnsi="Arial" w:cs="Arial"/>
        </w:rPr>
        <w:t>Municipal</w:t>
      </w:r>
      <w:r>
        <w:rPr>
          <w:rFonts w:ascii="Arial" w:hAnsi="Arial" w:cs="Arial"/>
          <w:spacing w:val="-23"/>
        </w:rPr>
        <w:t xml:space="preserve"> </w:t>
      </w:r>
      <w:r>
        <w:rPr>
          <w:rFonts w:ascii="Arial" w:hAnsi="Arial" w:cs="Arial"/>
        </w:rPr>
        <w:t>de</w:t>
      </w:r>
      <w:r>
        <w:rPr>
          <w:rFonts w:ascii="Arial" w:hAnsi="Arial" w:cs="Arial"/>
          <w:spacing w:val="-23"/>
        </w:rPr>
        <w:t xml:space="preserve"> </w:t>
      </w:r>
      <w:r>
        <w:rPr>
          <w:rFonts w:ascii="Arial" w:hAnsi="Arial" w:cs="Arial"/>
        </w:rPr>
        <w:t>Nova Esperança do Sul para</w:t>
      </w:r>
      <w:r>
        <w:rPr>
          <w:rFonts w:ascii="Arial" w:hAnsi="Arial" w:cs="Arial"/>
          <w:spacing w:val="-78"/>
        </w:rPr>
        <w:t xml:space="preserve">             </w:t>
      </w:r>
      <w:r>
        <w:rPr>
          <w:rFonts w:ascii="Arial" w:hAnsi="Arial" w:cs="Arial"/>
        </w:rPr>
        <w:t xml:space="preserve"> a análise</w:t>
      </w:r>
      <w:r>
        <w:rPr>
          <w:rFonts w:ascii="Arial" w:hAnsi="Arial" w:cs="Arial"/>
          <w:spacing w:val="-21"/>
        </w:rPr>
        <w:t xml:space="preserve"> </w:t>
      </w:r>
      <w:r>
        <w:rPr>
          <w:rFonts w:ascii="Arial" w:hAnsi="Arial" w:cs="Arial"/>
        </w:rPr>
        <w:t>da</w:t>
      </w:r>
      <w:r>
        <w:rPr>
          <w:rFonts w:ascii="Arial" w:hAnsi="Arial" w:cs="Arial"/>
          <w:spacing w:val="-18"/>
        </w:rPr>
        <w:t xml:space="preserve"> </w:t>
      </w:r>
      <w:r>
        <w:rPr>
          <w:rFonts w:ascii="Arial" w:hAnsi="Arial" w:cs="Arial"/>
        </w:rPr>
        <w:t>conformidade.</w:t>
      </w:r>
    </w:p>
    <w:p w14:paraId="41FD492E" w14:textId="77777777" w:rsidR="00302264" w:rsidRDefault="003F4F98">
      <w:pPr>
        <w:pStyle w:val="PargrafodaLista1"/>
        <w:numPr>
          <w:ilvl w:val="0"/>
          <w:numId w:val="1"/>
        </w:numPr>
        <w:tabs>
          <w:tab w:val="clear" w:pos="708"/>
          <w:tab w:val="left" w:pos="486"/>
        </w:tabs>
        <w:spacing w:before="1" w:line="360" w:lineRule="auto"/>
        <w:ind w:right="259" w:firstLine="0"/>
        <w:rPr>
          <w:rFonts w:ascii="Arial" w:hAnsi="Arial" w:cs="Arial"/>
        </w:rPr>
      </w:pPr>
      <w:r>
        <w:rPr>
          <w:rFonts w:ascii="Arial" w:hAnsi="Arial" w:cs="Arial"/>
        </w:rPr>
        <w:t xml:space="preserve">Caso o critério de julgamento seja o de maior desconto, o preço já decorrente da aplicação do desconto ofertado deverá respeitar os preços máximos previstos no item 6. </w:t>
      </w:r>
    </w:p>
    <w:p w14:paraId="2CED3B02" w14:textId="77777777" w:rsidR="00302264" w:rsidRDefault="003F4F98">
      <w:pPr>
        <w:pStyle w:val="PargrafodaLista1"/>
        <w:tabs>
          <w:tab w:val="left" w:pos="486"/>
        </w:tabs>
        <w:spacing w:before="1" w:line="360" w:lineRule="auto"/>
        <w:ind w:right="259"/>
        <w:rPr>
          <w:rFonts w:ascii="Arial" w:hAnsi="Arial" w:cs="Arial"/>
          <w:b/>
          <w:bCs/>
        </w:rPr>
      </w:pPr>
      <w:r>
        <w:rPr>
          <w:rFonts w:ascii="Arial" w:hAnsi="Arial" w:cs="Arial"/>
          <w:b/>
          <w:bCs/>
        </w:rPr>
        <w:t>PRAZO FINAL PARA ENVIO DAS PROPOSTAS 27/02/2024</w:t>
      </w:r>
    </w:p>
    <w:p w14:paraId="23FD98A4" w14:textId="77777777" w:rsidR="00302264" w:rsidRDefault="00302264">
      <w:pPr>
        <w:spacing w:line="360" w:lineRule="auto"/>
        <w:jc w:val="both"/>
        <w:rPr>
          <w:rFonts w:eastAsia="ArialMT"/>
          <w:lang w:eastAsia="pt-BR"/>
        </w:rPr>
      </w:pPr>
    </w:p>
    <w:p w14:paraId="52D5880B" w14:textId="77777777" w:rsidR="00302264" w:rsidRDefault="003F4F98">
      <w:pPr>
        <w:pStyle w:val="Ttulo2"/>
        <w:spacing w:line="360" w:lineRule="auto"/>
        <w:jc w:val="both"/>
        <w:rPr>
          <w:rFonts w:ascii="Arial" w:hAnsi="Arial" w:cs="Arial"/>
          <w:sz w:val="24"/>
          <w:szCs w:val="24"/>
        </w:rPr>
      </w:pPr>
      <w:r>
        <w:rPr>
          <w:rFonts w:ascii="Arial" w:hAnsi="Arial" w:cs="Arial"/>
          <w:w w:val="90"/>
          <w:sz w:val="24"/>
          <w:szCs w:val="24"/>
        </w:rPr>
        <w:t>12- É</w:t>
      </w:r>
      <w:r>
        <w:rPr>
          <w:rFonts w:ascii="Arial" w:hAnsi="Arial" w:cs="Arial"/>
          <w:spacing w:val="-10"/>
          <w:w w:val="90"/>
          <w:sz w:val="24"/>
          <w:szCs w:val="24"/>
        </w:rPr>
        <w:t xml:space="preserve"> </w:t>
      </w:r>
      <w:r>
        <w:rPr>
          <w:rFonts w:ascii="Arial" w:hAnsi="Arial" w:cs="Arial"/>
          <w:w w:val="90"/>
          <w:sz w:val="24"/>
          <w:szCs w:val="24"/>
        </w:rPr>
        <w:t>vedada</w:t>
      </w:r>
      <w:r>
        <w:rPr>
          <w:rFonts w:ascii="Arial" w:hAnsi="Arial" w:cs="Arial"/>
          <w:spacing w:val="-9"/>
          <w:w w:val="90"/>
          <w:sz w:val="24"/>
          <w:szCs w:val="24"/>
        </w:rPr>
        <w:t xml:space="preserve"> </w:t>
      </w:r>
      <w:r>
        <w:rPr>
          <w:rFonts w:ascii="Arial" w:hAnsi="Arial" w:cs="Arial"/>
          <w:w w:val="90"/>
          <w:sz w:val="24"/>
          <w:szCs w:val="24"/>
        </w:rPr>
        <w:t>a</w:t>
      </w:r>
      <w:r>
        <w:rPr>
          <w:rFonts w:ascii="Arial" w:hAnsi="Arial" w:cs="Arial"/>
          <w:spacing w:val="-8"/>
          <w:w w:val="90"/>
          <w:sz w:val="24"/>
          <w:szCs w:val="24"/>
        </w:rPr>
        <w:t xml:space="preserve"> </w:t>
      </w:r>
      <w:r>
        <w:rPr>
          <w:rFonts w:ascii="Arial" w:hAnsi="Arial" w:cs="Arial"/>
          <w:w w:val="90"/>
          <w:sz w:val="24"/>
          <w:szCs w:val="24"/>
        </w:rPr>
        <w:t>participação</w:t>
      </w:r>
      <w:r>
        <w:rPr>
          <w:rFonts w:ascii="Arial" w:hAnsi="Arial" w:cs="Arial"/>
          <w:spacing w:val="-9"/>
          <w:w w:val="90"/>
          <w:sz w:val="24"/>
          <w:szCs w:val="24"/>
        </w:rPr>
        <w:t xml:space="preserve"> </w:t>
      </w:r>
      <w:r>
        <w:rPr>
          <w:rFonts w:ascii="Arial" w:hAnsi="Arial" w:cs="Arial"/>
          <w:w w:val="90"/>
          <w:sz w:val="24"/>
          <w:szCs w:val="24"/>
        </w:rPr>
        <w:t>de</w:t>
      </w:r>
      <w:r>
        <w:rPr>
          <w:rFonts w:ascii="Arial" w:hAnsi="Arial" w:cs="Arial"/>
          <w:b w:val="0"/>
          <w:w w:val="90"/>
          <w:sz w:val="24"/>
          <w:szCs w:val="24"/>
        </w:rPr>
        <w:t>:</w:t>
      </w:r>
    </w:p>
    <w:p w14:paraId="64D0FE3D" w14:textId="77777777" w:rsidR="00302264" w:rsidRDefault="00302264">
      <w:pPr>
        <w:pStyle w:val="Corpodetexto"/>
        <w:spacing w:before="5" w:after="0" w:line="360" w:lineRule="auto"/>
        <w:jc w:val="both"/>
      </w:pPr>
    </w:p>
    <w:p w14:paraId="40B647BF" w14:textId="77777777" w:rsidR="00302264" w:rsidRDefault="003F4F98">
      <w:pPr>
        <w:pStyle w:val="PargrafodaLista1"/>
        <w:numPr>
          <w:ilvl w:val="0"/>
          <w:numId w:val="2"/>
        </w:numPr>
        <w:tabs>
          <w:tab w:val="clear" w:pos="708"/>
          <w:tab w:val="left" w:pos="452"/>
        </w:tabs>
        <w:spacing w:line="360" w:lineRule="auto"/>
        <w:ind w:right="262" w:firstLine="0"/>
        <w:rPr>
          <w:rFonts w:ascii="Arial" w:hAnsi="Arial" w:cs="Arial"/>
        </w:rPr>
      </w:pPr>
      <w:r>
        <w:rPr>
          <w:rFonts w:ascii="Arial" w:hAnsi="Arial" w:cs="Arial"/>
          <w:spacing w:val="-2"/>
          <w:w w:val="109"/>
        </w:rPr>
        <w:t>p</w:t>
      </w:r>
      <w:r>
        <w:rPr>
          <w:rFonts w:ascii="Arial" w:hAnsi="Arial" w:cs="Arial"/>
          <w:spacing w:val="-1"/>
          <w:w w:val="109"/>
        </w:rPr>
        <w:t>e</w:t>
      </w:r>
      <w:r>
        <w:rPr>
          <w:rFonts w:ascii="Arial" w:hAnsi="Arial" w:cs="Arial"/>
          <w:spacing w:val="-1"/>
          <w:w w:val="74"/>
        </w:rPr>
        <w:t>s</w:t>
      </w:r>
      <w:r>
        <w:rPr>
          <w:rFonts w:ascii="Arial" w:hAnsi="Arial" w:cs="Arial"/>
          <w:spacing w:val="-2"/>
          <w:w w:val="74"/>
        </w:rPr>
        <w:t>s</w:t>
      </w:r>
      <w:r>
        <w:rPr>
          <w:rFonts w:ascii="Arial" w:hAnsi="Arial" w:cs="Arial"/>
          <w:w w:val="110"/>
        </w:rPr>
        <w:t>o</w:t>
      </w:r>
      <w:r>
        <w:rPr>
          <w:rFonts w:ascii="Arial" w:hAnsi="Arial" w:cs="Arial"/>
          <w:spacing w:val="1"/>
          <w:w w:val="110"/>
        </w:rPr>
        <w:t>a</w:t>
      </w:r>
      <w:r>
        <w:rPr>
          <w:rFonts w:ascii="Arial" w:hAnsi="Arial" w:cs="Arial"/>
          <w:w w:val="74"/>
        </w:rPr>
        <w:t>s</w:t>
      </w:r>
      <w:r>
        <w:rPr>
          <w:rFonts w:ascii="Arial" w:hAnsi="Arial" w:cs="Arial"/>
          <w:spacing w:val="-10"/>
        </w:rPr>
        <w:t xml:space="preserve"> </w:t>
      </w:r>
      <w:r>
        <w:rPr>
          <w:rFonts w:ascii="Arial" w:hAnsi="Arial" w:cs="Arial"/>
          <w:w w:val="82"/>
        </w:rPr>
        <w:t>f</w:t>
      </w:r>
      <w:r>
        <w:rPr>
          <w:rFonts w:ascii="Arial" w:hAnsi="Arial" w:cs="Arial"/>
          <w:spacing w:val="1"/>
          <w:w w:val="82"/>
        </w:rPr>
        <w:t>í</w:t>
      </w:r>
      <w:r>
        <w:rPr>
          <w:rFonts w:ascii="Arial" w:hAnsi="Arial" w:cs="Arial"/>
          <w:spacing w:val="-1"/>
          <w:w w:val="74"/>
        </w:rPr>
        <w:t>s</w:t>
      </w:r>
      <w:r>
        <w:rPr>
          <w:rFonts w:ascii="Arial" w:hAnsi="Arial" w:cs="Arial"/>
          <w:spacing w:val="1"/>
          <w:w w:val="74"/>
        </w:rPr>
        <w:t>i</w:t>
      </w:r>
      <w:r>
        <w:rPr>
          <w:rFonts w:ascii="Arial" w:hAnsi="Arial" w:cs="Arial"/>
          <w:w w:val="118"/>
        </w:rPr>
        <w:t>ca</w:t>
      </w:r>
      <w:r>
        <w:rPr>
          <w:rFonts w:ascii="Arial" w:hAnsi="Arial" w:cs="Arial"/>
          <w:w w:val="74"/>
        </w:rPr>
        <w:t>s</w:t>
      </w:r>
      <w:r>
        <w:rPr>
          <w:rFonts w:ascii="Arial" w:hAnsi="Arial" w:cs="Arial"/>
          <w:spacing w:val="-13"/>
        </w:rPr>
        <w:t xml:space="preserve"> </w:t>
      </w:r>
      <w:r>
        <w:rPr>
          <w:rFonts w:ascii="Arial" w:hAnsi="Arial" w:cs="Arial"/>
          <w:w w:val="102"/>
        </w:rPr>
        <w:t>ou</w:t>
      </w:r>
      <w:r>
        <w:rPr>
          <w:rFonts w:ascii="Arial" w:hAnsi="Arial" w:cs="Arial"/>
          <w:spacing w:val="-12"/>
        </w:rPr>
        <w:t xml:space="preserve"> </w:t>
      </w:r>
      <w:r>
        <w:rPr>
          <w:rFonts w:ascii="Arial" w:hAnsi="Arial" w:cs="Arial"/>
          <w:spacing w:val="-2"/>
          <w:w w:val="59"/>
        </w:rPr>
        <w:t>j</w:t>
      </w:r>
      <w:r>
        <w:rPr>
          <w:rFonts w:ascii="Arial" w:hAnsi="Arial" w:cs="Arial"/>
          <w:spacing w:val="-1"/>
          <w:w w:val="96"/>
        </w:rPr>
        <w:t>u</w:t>
      </w:r>
      <w:r>
        <w:rPr>
          <w:rFonts w:ascii="Arial" w:hAnsi="Arial" w:cs="Arial"/>
          <w:w w:val="71"/>
        </w:rPr>
        <w:t>r</w:t>
      </w:r>
      <w:r>
        <w:rPr>
          <w:rFonts w:ascii="Arial" w:hAnsi="Arial" w:cs="Arial"/>
          <w:spacing w:val="1"/>
          <w:w w:val="71"/>
        </w:rPr>
        <w:t>í</w:t>
      </w:r>
      <w:r>
        <w:rPr>
          <w:rFonts w:ascii="Arial" w:hAnsi="Arial" w:cs="Arial"/>
          <w:spacing w:val="-2"/>
          <w:w w:val="110"/>
        </w:rPr>
        <w:t>d</w:t>
      </w:r>
      <w:r>
        <w:rPr>
          <w:rFonts w:ascii="Arial" w:hAnsi="Arial" w:cs="Arial"/>
          <w:spacing w:val="1"/>
          <w:w w:val="73"/>
        </w:rPr>
        <w:t>i</w:t>
      </w:r>
      <w:r>
        <w:rPr>
          <w:rFonts w:ascii="Arial" w:hAnsi="Arial" w:cs="Arial"/>
          <w:w w:val="118"/>
        </w:rPr>
        <w:t>ca</w:t>
      </w:r>
      <w:r>
        <w:rPr>
          <w:rFonts w:ascii="Arial" w:hAnsi="Arial" w:cs="Arial"/>
          <w:w w:val="74"/>
        </w:rPr>
        <w:t>s</w:t>
      </w:r>
      <w:r>
        <w:rPr>
          <w:rFonts w:ascii="Arial" w:hAnsi="Arial" w:cs="Arial"/>
          <w:spacing w:val="-13"/>
        </w:rPr>
        <w:t xml:space="preserve"> </w:t>
      </w:r>
      <w:r>
        <w:rPr>
          <w:rFonts w:ascii="Arial" w:hAnsi="Arial" w:cs="Arial"/>
          <w:spacing w:val="-1"/>
          <w:w w:val="114"/>
        </w:rPr>
        <w:t>de</w:t>
      </w:r>
      <w:r>
        <w:rPr>
          <w:rFonts w:ascii="Arial" w:hAnsi="Arial" w:cs="Arial"/>
          <w:spacing w:val="-3"/>
          <w:w w:val="114"/>
        </w:rPr>
        <w:t>c</w:t>
      </w:r>
      <w:r>
        <w:rPr>
          <w:rFonts w:ascii="Arial" w:hAnsi="Arial" w:cs="Arial"/>
          <w:spacing w:val="1"/>
          <w:w w:val="73"/>
        </w:rPr>
        <w:t>l</w:t>
      </w:r>
      <w:r>
        <w:rPr>
          <w:rFonts w:ascii="Arial" w:hAnsi="Arial" w:cs="Arial"/>
          <w:w w:val="113"/>
        </w:rPr>
        <w:t>a</w:t>
      </w:r>
      <w:r>
        <w:rPr>
          <w:rFonts w:ascii="Arial" w:hAnsi="Arial" w:cs="Arial"/>
          <w:spacing w:val="-3"/>
          <w:w w:val="70"/>
        </w:rPr>
        <w:t>r</w:t>
      </w:r>
      <w:r>
        <w:rPr>
          <w:rFonts w:ascii="Arial" w:hAnsi="Arial" w:cs="Arial"/>
          <w:w w:val="113"/>
        </w:rPr>
        <w:t>a</w:t>
      </w:r>
      <w:r>
        <w:rPr>
          <w:rFonts w:ascii="Arial" w:hAnsi="Arial" w:cs="Arial"/>
          <w:spacing w:val="-2"/>
          <w:w w:val="110"/>
        </w:rPr>
        <w:t>d</w:t>
      </w:r>
      <w:r>
        <w:rPr>
          <w:rFonts w:ascii="Arial" w:hAnsi="Arial" w:cs="Arial"/>
          <w:w w:val="113"/>
        </w:rPr>
        <w:t>a</w:t>
      </w:r>
      <w:r>
        <w:rPr>
          <w:rFonts w:ascii="Arial" w:hAnsi="Arial" w:cs="Arial"/>
          <w:w w:val="74"/>
        </w:rPr>
        <w:t>s</w:t>
      </w:r>
      <w:r>
        <w:rPr>
          <w:rFonts w:ascii="Arial" w:hAnsi="Arial" w:cs="Arial"/>
          <w:spacing w:val="-13"/>
        </w:rPr>
        <w:t xml:space="preserve"> </w:t>
      </w:r>
      <w:r>
        <w:rPr>
          <w:rFonts w:ascii="Arial" w:hAnsi="Arial" w:cs="Arial"/>
          <w:spacing w:val="-1"/>
          <w:w w:val="97"/>
        </w:rPr>
        <w:t>inid</w:t>
      </w:r>
      <w:r>
        <w:rPr>
          <w:rFonts w:ascii="Arial" w:hAnsi="Arial" w:cs="Arial"/>
          <w:spacing w:val="-2"/>
          <w:w w:val="97"/>
        </w:rPr>
        <w:t>ô</w:t>
      </w:r>
      <w:r>
        <w:rPr>
          <w:rFonts w:ascii="Arial" w:hAnsi="Arial" w:cs="Arial"/>
          <w:w w:val="96"/>
        </w:rPr>
        <w:t>n</w:t>
      </w:r>
      <w:r>
        <w:rPr>
          <w:rFonts w:ascii="Arial" w:hAnsi="Arial" w:cs="Arial"/>
          <w:spacing w:val="-1"/>
          <w:w w:val="109"/>
        </w:rPr>
        <w:t>e</w:t>
      </w:r>
      <w:r>
        <w:rPr>
          <w:rFonts w:ascii="Arial" w:hAnsi="Arial" w:cs="Arial"/>
          <w:w w:val="113"/>
        </w:rPr>
        <w:t>a</w:t>
      </w:r>
      <w:r>
        <w:rPr>
          <w:rFonts w:ascii="Arial" w:hAnsi="Arial" w:cs="Arial"/>
          <w:w w:val="74"/>
        </w:rPr>
        <w:t>s</w:t>
      </w:r>
      <w:r>
        <w:rPr>
          <w:rFonts w:ascii="Arial" w:hAnsi="Arial" w:cs="Arial"/>
          <w:spacing w:val="-10"/>
        </w:rPr>
        <w:t xml:space="preserve"> </w:t>
      </w:r>
      <w:r>
        <w:rPr>
          <w:rFonts w:ascii="Arial" w:hAnsi="Arial" w:cs="Arial"/>
          <w:spacing w:val="-2"/>
          <w:w w:val="109"/>
        </w:rPr>
        <w:t>p</w:t>
      </w:r>
      <w:r>
        <w:rPr>
          <w:rFonts w:ascii="Arial" w:hAnsi="Arial" w:cs="Arial"/>
          <w:w w:val="113"/>
        </w:rPr>
        <w:t>a</w:t>
      </w:r>
      <w:r>
        <w:rPr>
          <w:rFonts w:ascii="Arial" w:hAnsi="Arial" w:cs="Arial"/>
          <w:spacing w:val="-3"/>
          <w:w w:val="70"/>
        </w:rPr>
        <w:t>r</w:t>
      </w:r>
      <w:r>
        <w:rPr>
          <w:rFonts w:ascii="Arial" w:hAnsi="Arial" w:cs="Arial"/>
          <w:w w:val="113"/>
        </w:rPr>
        <w:t>a</w:t>
      </w:r>
      <w:r>
        <w:rPr>
          <w:rFonts w:ascii="Arial" w:hAnsi="Arial" w:cs="Arial"/>
          <w:spacing w:val="-11"/>
        </w:rPr>
        <w:t xml:space="preserve"> </w:t>
      </w:r>
      <w:r>
        <w:rPr>
          <w:rFonts w:ascii="Arial" w:hAnsi="Arial" w:cs="Arial"/>
          <w:spacing w:val="-1"/>
          <w:w w:val="73"/>
        </w:rPr>
        <w:t>l</w:t>
      </w:r>
      <w:r>
        <w:rPr>
          <w:rFonts w:ascii="Arial" w:hAnsi="Arial" w:cs="Arial"/>
          <w:spacing w:val="1"/>
          <w:w w:val="73"/>
        </w:rPr>
        <w:t>i</w:t>
      </w:r>
      <w:r>
        <w:rPr>
          <w:rFonts w:ascii="Arial" w:hAnsi="Arial" w:cs="Arial"/>
          <w:spacing w:val="-3"/>
          <w:w w:val="124"/>
        </w:rPr>
        <w:t>c</w:t>
      </w:r>
      <w:r>
        <w:rPr>
          <w:rFonts w:ascii="Arial" w:hAnsi="Arial" w:cs="Arial"/>
          <w:spacing w:val="1"/>
          <w:w w:val="73"/>
        </w:rPr>
        <w:t>i</w:t>
      </w:r>
      <w:r>
        <w:rPr>
          <w:rFonts w:ascii="Arial" w:hAnsi="Arial" w:cs="Arial"/>
          <w:spacing w:val="-2"/>
          <w:w w:val="86"/>
        </w:rPr>
        <w:t>t</w:t>
      </w:r>
      <w:r>
        <w:rPr>
          <w:rFonts w:ascii="Arial" w:hAnsi="Arial" w:cs="Arial"/>
          <w:w w:val="113"/>
        </w:rPr>
        <w:t>a</w:t>
      </w:r>
      <w:r>
        <w:rPr>
          <w:rFonts w:ascii="Arial" w:hAnsi="Arial" w:cs="Arial"/>
          <w:w w:val="70"/>
        </w:rPr>
        <w:t>r</w:t>
      </w:r>
      <w:r>
        <w:rPr>
          <w:rFonts w:ascii="Arial" w:hAnsi="Arial" w:cs="Arial"/>
          <w:spacing w:val="-14"/>
        </w:rPr>
        <w:t xml:space="preserve"> </w:t>
      </w:r>
      <w:r>
        <w:rPr>
          <w:rFonts w:ascii="Arial" w:hAnsi="Arial" w:cs="Arial"/>
          <w:w w:val="102"/>
        </w:rPr>
        <w:t>ou</w:t>
      </w:r>
      <w:r>
        <w:rPr>
          <w:rFonts w:ascii="Arial" w:hAnsi="Arial" w:cs="Arial"/>
          <w:spacing w:val="-10"/>
        </w:rPr>
        <w:t xml:space="preserve"> </w:t>
      </w:r>
      <w:r>
        <w:rPr>
          <w:rFonts w:ascii="Arial" w:hAnsi="Arial" w:cs="Arial"/>
          <w:w w:val="108"/>
        </w:rPr>
        <w:t>con</w:t>
      </w:r>
      <w:r>
        <w:rPr>
          <w:rFonts w:ascii="Arial" w:hAnsi="Arial" w:cs="Arial"/>
          <w:spacing w:val="-2"/>
          <w:w w:val="86"/>
        </w:rPr>
        <w:t>t</w:t>
      </w:r>
      <w:r>
        <w:rPr>
          <w:rFonts w:ascii="Arial" w:hAnsi="Arial" w:cs="Arial"/>
          <w:spacing w:val="-3"/>
          <w:w w:val="70"/>
        </w:rPr>
        <w:t>r</w:t>
      </w:r>
      <w:r>
        <w:rPr>
          <w:rFonts w:ascii="Arial" w:hAnsi="Arial" w:cs="Arial"/>
          <w:w w:val="113"/>
        </w:rPr>
        <w:t>a</w:t>
      </w:r>
      <w:r>
        <w:rPr>
          <w:rFonts w:ascii="Arial" w:hAnsi="Arial" w:cs="Arial"/>
          <w:spacing w:val="-2"/>
          <w:w w:val="86"/>
        </w:rPr>
        <w:t>t</w:t>
      </w:r>
      <w:r>
        <w:rPr>
          <w:rFonts w:ascii="Arial" w:hAnsi="Arial" w:cs="Arial"/>
          <w:w w:val="113"/>
        </w:rPr>
        <w:t>a</w:t>
      </w:r>
      <w:r>
        <w:rPr>
          <w:rFonts w:ascii="Arial" w:hAnsi="Arial" w:cs="Arial"/>
          <w:w w:val="70"/>
        </w:rPr>
        <w:t xml:space="preserve">r </w:t>
      </w:r>
      <w:r>
        <w:rPr>
          <w:rFonts w:ascii="Arial" w:hAnsi="Arial" w:cs="Arial"/>
        </w:rPr>
        <w:t>com</w:t>
      </w:r>
      <w:r>
        <w:rPr>
          <w:rFonts w:ascii="Arial" w:hAnsi="Arial" w:cs="Arial"/>
          <w:spacing w:val="-17"/>
        </w:rPr>
        <w:t xml:space="preserve"> </w:t>
      </w:r>
      <w:r>
        <w:rPr>
          <w:rFonts w:ascii="Arial" w:hAnsi="Arial" w:cs="Arial"/>
        </w:rPr>
        <w:t>a</w:t>
      </w:r>
      <w:r>
        <w:rPr>
          <w:rFonts w:ascii="Arial" w:hAnsi="Arial" w:cs="Arial"/>
          <w:spacing w:val="-18"/>
        </w:rPr>
        <w:t xml:space="preserve"> </w:t>
      </w:r>
      <w:r>
        <w:rPr>
          <w:rFonts w:ascii="Arial" w:hAnsi="Arial" w:cs="Arial"/>
        </w:rPr>
        <w:t>Administração</w:t>
      </w:r>
      <w:r>
        <w:rPr>
          <w:rFonts w:ascii="Arial" w:hAnsi="Arial" w:cs="Arial"/>
          <w:spacing w:val="-19"/>
        </w:rPr>
        <w:t xml:space="preserve"> </w:t>
      </w:r>
      <w:r>
        <w:rPr>
          <w:rFonts w:ascii="Arial" w:hAnsi="Arial" w:cs="Arial"/>
        </w:rPr>
        <w:t>Pública;</w:t>
      </w:r>
    </w:p>
    <w:p w14:paraId="2BEB3F35" w14:textId="77777777" w:rsidR="00302264" w:rsidRDefault="00302264">
      <w:pPr>
        <w:pStyle w:val="PargrafodaLista1"/>
        <w:tabs>
          <w:tab w:val="left" w:pos="452"/>
        </w:tabs>
        <w:spacing w:line="360" w:lineRule="auto"/>
        <w:ind w:right="262"/>
        <w:rPr>
          <w:rFonts w:ascii="Arial" w:hAnsi="Arial" w:cs="Arial"/>
        </w:rPr>
      </w:pPr>
    </w:p>
    <w:p w14:paraId="7AE49F67" w14:textId="77777777" w:rsidR="00302264" w:rsidRDefault="00302264">
      <w:pPr>
        <w:pStyle w:val="Corpodetexto"/>
        <w:spacing w:before="3" w:after="0" w:line="360" w:lineRule="auto"/>
        <w:jc w:val="both"/>
      </w:pPr>
    </w:p>
    <w:p w14:paraId="2FC439BD" w14:textId="77777777" w:rsidR="00302264" w:rsidRDefault="003F4F98">
      <w:pPr>
        <w:pStyle w:val="PargrafodaLista1"/>
        <w:numPr>
          <w:ilvl w:val="0"/>
          <w:numId w:val="2"/>
        </w:numPr>
        <w:tabs>
          <w:tab w:val="clear" w:pos="708"/>
          <w:tab w:val="left" w:pos="524"/>
        </w:tabs>
        <w:spacing w:line="360" w:lineRule="auto"/>
        <w:ind w:right="261" w:firstLine="0"/>
        <w:rPr>
          <w:rFonts w:ascii="Arial" w:hAnsi="Arial" w:cs="Arial"/>
        </w:rPr>
      </w:pPr>
      <w:r>
        <w:rPr>
          <w:rFonts w:ascii="Arial" w:hAnsi="Arial" w:cs="Arial"/>
          <w:spacing w:val="-2"/>
          <w:w w:val="109"/>
        </w:rPr>
        <w:t>p</w:t>
      </w:r>
      <w:r>
        <w:rPr>
          <w:rFonts w:ascii="Arial" w:hAnsi="Arial" w:cs="Arial"/>
          <w:spacing w:val="-1"/>
          <w:w w:val="109"/>
        </w:rPr>
        <w:t>e</w:t>
      </w:r>
      <w:r>
        <w:rPr>
          <w:rFonts w:ascii="Arial" w:hAnsi="Arial" w:cs="Arial"/>
          <w:spacing w:val="-1"/>
          <w:w w:val="74"/>
        </w:rPr>
        <w:t>s</w:t>
      </w:r>
      <w:r>
        <w:rPr>
          <w:rFonts w:ascii="Arial" w:hAnsi="Arial" w:cs="Arial"/>
          <w:spacing w:val="-2"/>
          <w:w w:val="74"/>
        </w:rPr>
        <w:t>s</w:t>
      </w:r>
      <w:r>
        <w:rPr>
          <w:rFonts w:ascii="Arial" w:hAnsi="Arial" w:cs="Arial"/>
          <w:w w:val="110"/>
        </w:rPr>
        <w:t>o</w:t>
      </w:r>
      <w:r>
        <w:rPr>
          <w:rFonts w:ascii="Arial" w:hAnsi="Arial" w:cs="Arial"/>
          <w:spacing w:val="1"/>
          <w:w w:val="110"/>
        </w:rPr>
        <w:t>a</w:t>
      </w:r>
      <w:r>
        <w:rPr>
          <w:rFonts w:ascii="Arial" w:hAnsi="Arial" w:cs="Arial"/>
          <w:w w:val="74"/>
        </w:rPr>
        <w:t>s</w:t>
      </w:r>
      <w:r>
        <w:rPr>
          <w:rFonts w:ascii="Arial" w:hAnsi="Arial" w:cs="Arial"/>
        </w:rPr>
        <w:t xml:space="preserve"> </w:t>
      </w:r>
      <w:r>
        <w:rPr>
          <w:rFonts w:ascii="Arial" w:hAnsi="Arial" w:cs="Arial"/>
          <w:spacing w:val="-19"/>
        </w:rPr>
        <w:t xml:space="preserve"> </w:t>
      </w:r>
      <w:r>
        <w:rPr>
          <w:rFonts w:ascii="Arial" w:hAnsi="Arial" w:cs="Arial"/>
          <w:w w:val="82"/>
        </w:rPr>
        <w:t>f</w:t>
      </w:r>
      <w:r>
        <w:rPr>
          <w:rFonts w:ascii="Arial" w:hAnsi="Arial" w:cs="Arial"/>
          <w:spacing w:val="1"/>
          <w:w w:val="82"/>
        </w:rPr>
        <w:t>í</w:t>
      </w:r>
      <w:r>
        <w:rPr>
          <w:rFonts w:ascii="Arial" w:hAnsi="Arial" w:cs="Arial"/>
          <w:spacing w:val="-1"/>
          <w:w w:val="74"/>
        </w:rPr>
        <w:t>s</w:t>
      </w:r>
      <w:r>
        <w:rPr>
          <w:rFonts w:ascii="Arial" w:hAnsi="Arial" w:cs="Arial"/>
          <w:spacing w:val="1"/>
          <w:w w:val="74"/>
        </w:rPr>
        <w:t>i</w:t>
      </w:r>
      <w:r>
        <w:rPr>
          <w:rFonts w:ascii="Arial" w:hAnsi="Arial" w:cs="Arial"/>
          <w:spacing w:val="-3"/>
          <w:w w:val="124"/>
        </w:rPr>
        <w:t>c</w:t>
      </w:r>
      <w:r>
        <w:rPr>
          <w:rFonts w:ascii="Arial" w:hAnsi="Arial" w:cs="Arial"/>
          <w:w w:val="113"/>
        </w:rPr>
        <w:t>a</w:t>
      </w:r>
      <w:r>
        <w:rPr>
          <w:rFonts w:ascii="Arial" w:hAnsi="Arial" w:cs="Arial"/>
          <w:w w:val="74"/>
        </w:rPr>
        <w:t>s</w:t>
      </w:r>
      <w:r>
        <w:rPr>
          <w:rFonts w:ascii="Arial" w:hAnsi="Arial" w:cs="Arial"/>
        </w:rPr>
        <w:t xml:space="preserve"> </w:t>
      </w:r>
      <w:r>
        <w:rPr>
          <w:rFonts w:ascii="Arial" w:hAnsi="Arial" w:cs="Arial"/>
          <w:spacing w:val="-22"/>
        </w:rPr>
        <w:t xml:space="preserve"> </w:t>
      </w:r>
      <w:r>
        <w:rPr>
          <w:rFonts w:ascii="Arial" w:hAnsi="Arial" w:cs="Arial"/>
          <w:spacing w:val="-1"/>
          <w:w w:val="89"/>
        </w:rPr>
        <w:t>i</w:t>
      </w:r>
      <w:r>
        <w:rPr>
          <w:rFonts w:ascii="Arial" w:hAnsi="Arial" w:cs="Arial"/>
          <w:spacing w:val="-2"/>
          <w:w w:val="89"/>
        </w:rPr>
        <w:t>n</w:t>
      </w:r>
      <w:r>
        <w:rPr>
          <w:rFonts w:ascii="Arial" w:hAnsi="Arial" w:cs="Arial"/>
          <w:spacing w:val="-1"/>
          <w:w w:val="88"/>
        </w:rPr>
        <w:t>so</w:t>
      </w:r>
      <w:r>
        <w:rPr>
          <w:rFonts w:ascii="Arial" w:hAnsi="Arial" w:cs="Arial"/>
          <w:spacing w:val="1"/>
          <w:w w:val="88"/>
        </w:rPr>
        <w:t>l</w:t>
      </w:r>
      <w:r>
        <w:rPr>
          <w:rFonts w:ascii="Arial" w:hAnsi="Arial" w:cs="Arial"/>
          <w:spacing w:val="-1"/>
          <w:w w:val="101"/>
        </w:rPr>
        <w:t>v</w:t>
      </w:r>
      <w:r>
        <w:rPr>
          <w:rFonts w:ascii="Arial" w:hAnsi="Arial" w:cs="Arial"/>
          <w:spacing w:val="-2"/>
          <w:w w:val="101"/>
        </w:rPr>
        <w:t>e</w:t>
      </w:r>
      <w:r>
        <w:rPr>
          <w:rFonts w:ascii="Arial" w:hAnsi="Arial" w:cs="Arial"/>
          <w:w w:val="96"/>
        </w:rPr>
        <w:t>n</w:t>
      </w:r>
      <w:r>
        <w:rPr>
          <w:rFonts w:ascii="Arial" w:hAnsi="Arial" w:cs="Arial"/>
          <w:spacing w:val="-2"/>
          <w:w w:val="86"/>
        </w:rPr>
        <w:t>t</w:t>
      </w:r>
      <w:r>
        <w:rPr>
          <w:rFonts w:ascii="Arial" w:hAnsi="Arial" w:cs="Arial"/>
          <w:spacing w:val="-1"/>
          <w:w w:val="109"/>
        </w:rPr>
        <w:t>e</w:t>
      </w:r>
      <w:r>
        <w:rPr>
          <w:rFonts w:ascii="Arial" w:hAnsi="Arial" w:cs="Arial"/>
          <w:w w:val="74"/>
        </w:rPr>
        <w:t>s</w:t>
      </w:r>
      <w:r>
        <w:rPr>
          <w:rFonts w:ascii="Arial" w:hAnsi="Arial" w:cs="Arial"/>
        </w:rPr>
        <w:t xml:space="preserve"> </w:t>
      </w:r>
      <w:r>
        <w:rPr>
          <w:rFonts w:ascii="Arial" w:hAnsi="Arial" w:cs="Arial"/>
          <w:spacing w:val="-19"/>
        </w:rPr>
        <w:t xml:space="preserve"> </w:t>
      </w:r>
      <w:r>
        <w:rPr>
          <w:rFonts w:ascii="Arial" w:hAnsi="Arial" w:cs="Arial"/>
          <w:w w:val="102"/>
        </w:rPr>
        <w:t>ou</w:t>
      </w:r>
      <w:r>
        <w:rPr>
          <w:rFonts w:ascii="Arial" w:hAnsi="Arial" w:cs="Arial"/>
        </w:rPr>
        <w:t xml:space="preserve"> </w:t>
      </w:r>
      <w:r>
        <w:rPr>
          <w:rFonts w:ascii="Arial" w:hAnsi="Arial" w:cs="Arial"/>
          <w:spacing w:val="-21"/>
        </w:rPr>
        <w:t xml:space="preserve"> </w:t>
      </w:r>
      <w:r>
        <w:rPr>
          <w:rFonts w:ascii="Arial" w:hAnsi="Arial" w:cs="Arial"/>
          <w:w w:val="59"/>
        </w:rPr>
        <w:t>j</w:t>
      </w:r>
      <w:r>
        <w:rPr>
          <w:rFonts w:ascii="Arial" w:hAnsi="Arial" w:cs="Arial"/>
          <w:spacing w:val="-1"/>
          <w:w w:val="96"/>
        </w:rPr>
        <w:t>u</w:t>
      </w:r>
      <w:r>
        <w:rPr>
          <w:rFonts w:ascii="Arial" w:hAnsi="Arial" w:cs="Arial"/>
          <w:spacing w:val="-3"/>
          <w:w w:val="70"/>
        </w:rPr>
        <w:t>r</w:t>
      </w:r>
      <w:r>
        <w:rPr>
          <w:rFonts w:ascii="Arial" w:hAnsi="Arial" w:cs="Arial"/>
          <w:spacing w:val="1"/>
          <w:w w:val="73"/>
        </w:rPr>
        <w:t>í</w:t>
      </w:r>
      <w:r>
        <w:rPr>
          <w:rFonts w:ascii="Arial" w:hAnsi="Arial" w:cs="Arial"/>
          <w:spacing w:val="-2"/>
          <w:w w:val="110"/>
        </w:rPr>
        <w:t>d</w:t>
      </w:r>
      <w:r>
        <w:rPr>
          <w:rFonts w:ascii="Arial" w:hAnsi="Arial" w:cs="Arial"/>
          <w:spacing w:val="1"/>
          <w:w w:val="73"/>
        </w:rPr>
        <w:t>i</w:t>
      </w:r>
      <w:r>
        <w:rPr>
          <w:rFonts w:ascii="Arial" w:hAnsi="Arial" w:cs="Arial"/>
          <w:spacing w:val="-3"/>
          <w:w w:val="124"/>
        </w:rPr>
        <w:t>c</w:t>
      </w:r>
      <w:r>
        <w:rPr>
          <w:rFonts w:ascii="Arial" w:hAnsi="Arial" w:cs="Arial"/>
          <w:spacing w:val="-2"/>
          <w:w w:val="113"/>
        </w:rPr>
        <w:t>a</w:t>
      </w:r>
      <w:r>
        <w:rPr>
          <w:rFonts w:ascii="Arial" w:hAnsi="Arial" w:cs="Arial"/>
          <w:w w:val="74"/>
        </w:rPr>
        <w:t>s</w:t>
      </w:r>
      <w:r>
        <w:rPr>
          <w:rFonts w:ascii="Arial" w:hAnsi="Arial" w:cs="Arial"/>
        </w:rPr>
        <w:t xml:space="preserve"> </w:t>
      </w:r>
      <w:r>
        <w:rPr>
          <w:rFonts w:ascii="Arial" w:hAnsi="Arial" w:cs="Arial"/>
          <w:spacing w:val="-19"/>
        </w:rPr>
        <w:t xml:space="preserve"> </w:t>
      </w:r>
      <w:r>
        <w:rPr>
          <w:rFonts w:ascii="Arial" w:hAnsi="Arial" w:cs="Arial"/>
          <w:spacing w:val="-1"/>
          <w:w w:val="98"/>
        </w:rPr>
        <w:t>so</w:t>
      </w:r>
      <w:r>
        <w:rPr>
          <w:rFonts w:ascii="Arial" w:hAnsi="Arial" w:cs="Arial"/>
          <w:w w:val="98"/>
        </w:rPr>
        <w:t>b</w:t>
      </w:r>
      <w:r>
        <w:rPr>
          <w:rFonts w:ascii="Arial" w:hAnsi="Arial" w:cs="Arial"/>
        </w:rPr>
        <w:t xml:space="preserve"> </w:t>
      </w:r>
      <w:r>
        <w:rPr>
          <w:rFonts w:ascii="Arial" w:hAnsi="Arial" w:cs="Arial"/>
          <w:spacing w:val="-20"/>
        </w:rPr>
        <w:t xml:space="preserve"> </w:t>
      </w:r>
      <w:r>
        <w:rPr>
          <w:rFonts w:ascii="Arial" w:hAnsi="Arial" w:cs="Arial"/>
          <w:spacing w:val="-2"/>
          <w:w w:val="109"/>
        </w:rPr>
        <w:t>p</w:t>
      </w:r>
      <w:r>
        <w:rPr>
          <w:rFonts w:ascii="Arial" w:hAnsi="Arial" w:cs="Arial"/>
          <w:w w:val="99"/>
        </w:rPr>
        <w:t>roce</w:t>
      </w:r>
      <w:r>
        <w:rPr>
          <w:rFonts w:ascii="Arial" w:hAnsi="Arial" w:cs="Arial"/>
          <w:spacing w:val="-2"/>
          <w:w w:val="99"/>
        </w:rPr>
        <w:t>s</w:t>
      </w:r>
      <w:r>
        <w:rPr>
          <w:rFonts w:ascii="Arial" w:hAnsi="Arial" w:cs="Arial"/>
          <w:spacing w:val="-1"/>
          <w:w w:val="92"/>
        </w:rPr>
        <w:t>s</w:t>
      </w:r>
      <w:r>
        <w:rPr>
          <w:rFonts w:ascii="Arial" w:hAnsi="Arial" w:cs="Arial"/>
          <w:w w:val="92"/>
        </w:rPr>
        <w:t>o</w:t>
      </w:r>
      <w:r>
        <w:rPr>
          <w:rFonts w:ascii="Arial" w:hAnsi="Arial" w:cs="Arial"/>
        </w:rPr>
        <w:t xml:space="preserve"> </w:t>
      </w:r>
      <w:r>
        <w:rPr>
          <w:rFonts w:ascii="Arial" w:hAnsi="Arial" w:cs="Arial"/>
          <w:spacing w:val="-21"/>
        </w:rPr>
        <w:t xml:space="preserve"> </w:t>
      </w:r>
      <w:r>
        <w:rPr>
          <w:rFonts w:ascii="Arial" w:hAnsi="Arial" w:cs="Arial"/>
          <w:spacing w:val="-1"/>
          <w:w w:val="109"/>
        </w:rPr>
        <w:t>d</w:t>
      </w:r>
      <w:r>
        <w:rPr>
          <w:rFonts w:ascii="Arial" w:hAnsi="Arial" w:cs="Arial"/>
          <w:w w:val="109"/>
        </w:rPr>
        <w:t>e</w:t>
      </w:r>
      <w:r>
        <w:rPr>
          <w:rFonts w:ascii="Arial" w:hAnsi="Arial" w:cs="Arial"/>
        </w:rPr>
        <w:t xml:space="preserve"> </w:t>
      </w:r>
      <w:r>
        <w:rPr>
          <w:rFonts w:ascii="Arial" w:hAnsi="Arial" w:cs="Arial"/>
          <w:spacing w:val="-19"/>
        </w:rPr>
        <w:t xml:space="preserve"> </w:t>
      </w:r>
      <w:r>
        <w:rPr>
          <w:rFonts w:ascii="Arial" w:hAnsi="Arial" w:cs="Arial"/>
          <w:spacing w:val="-3"/>
          <w:w w:val="89"/>
        </w:rPr>
        <w:t>f</w:t>
      </w:r>
      <w:r>
        <w:rPr>
          <w:rFonts w:ascii="Arial" w:hAnsi="Arial" w:cs="Arial"/>
          <w:w w:val="113"/>
        </w:rPr>
        <w:t>a</w:t>
      </w:r>
      <w:r>
        <w:rPr>
          <w:rFonts w:ascii="Arial" w:hAnsi="Arial" w:cs="Arial"/>
          <w:spacing w:val="1"/>
          <w:w w:val="73"/>
        </w:rPr>
        <w:t>l</w:t>
      </w:r>
      <w:r>
        <w:rPr>
          <w:rFonts w:ascii="Arial" w:hAnsi="Arial" w:cs="Arial"/>
          <w:spacing w:val="-4"/>
          <w:w w:val="109"/>
        </w:rPr>
        <w:t>ê</w:t>
      </w:r>
      <w:r>
        <w:rPr>
          <w:rFonts w:ascii="Arial" w:hAnsi="Arial" w:cs="Arial"/>
          <w:w w:val="96"/>
        </w:rPr>
        <w:t>n</w:t>
      </w:r>
      <w:r>
        <w:rPr>
          <w:rFonts w:ascii="Arial" w:hAnsi="Arial" w:cs="Arial"/>
          <w:w w:val="106"/>
        </w:rPr>
        <w:t>c</w:t>
      </w:r>
      <w:r>
        <w:rPr>
          <w:rFonts w:ascii="Arial" w:hAnsi="Arial" w:cs="Arial"/>
          <w:spacing w:val="-1"/>
          <w:w w:val="106"/>
        </w:rPr>
        <w:t>i</w:t>
      </w:r>
      <w:r>
        <w:rPr>
          <w:rFonts w:ascii="Arial" w:hAnsi="Arial" w:cs="Arial"/>
          <w:w w:val="113"/>
        </w:rPr>
        <w:t>a</w:t>
      </w:r>
      <w:r>
        <w:rPr>
          <w:rFonts w:ascii="Arial" w:hAnsi="Arial" w:cs="Arial"/>
        </w:rPr>
        <w:t xml:space="preserve"> </w:t>
      </w:r>
      <w:r>
        <w:rPr>
          <w:rFonts w:ascii="Arial" w:hAnsi="Arial" w:cs="Arial"/>
          <w:spacing w:val="-20"/>
        </w:rPr>
        <w:t xml:space="preserve"> </w:t>
      </w:r>
      <w:r>
        <w:rPr>
          <w:rFonts w:ascii="Arial" w:hAnsi="Arial" w:cs="Arial"/>
          <w:w w:val="102"/>
        </w:rPr>
        <w:t xml:space="preserve">ou </w:t>
      </w:r>
      <w:r>
        <w:rPr>
          <w:rFonts w:ascii="Arial" w:hAnsi="Arial" w:cs="Arial"/>
        </w:rPr>
        <w:t>recuperação judicial, sob concurso de credores, em dissolução ou em</w:t>
      </w:r>
      <w:r>
        <w:rPr>
          <w:rFonts w:ascii="Arial" w:hAnsi="Arial" w:cs="Arial"/>
          <w:spacing w:val="1"/>
        </w:rPr>
        <w:t xml:space="preserve"> </w:t>
      </w:r>
      <w:r>
        <w:rPr>
          <w:rFonts w:ascii="Arial" w:hAnsi="Arial" w:cs="Arial"/>
          <w:w w:val="95"/>
        </w:rPr>
        <w:t>liquidação</w:t>
      </w:r>
      <w:r>
        <w:rPr>
          <w:rFonts w:ascii="Arial" w:hAnsi="Arial" w:cs="Arial"/>
          <w:spacing w:val="-16"/>
          <w:w w:val="95"/>
        </w:rPr>
        <w:t xml:space="preserve"> </w:t>
      </w:r>
      <w:r>
        <w:rPr>
          <w:rFonts w:ascii="Arial" w:hAnsi="Arial" w:cs="Arial"/>
          <w:w w:val="95"/>
        </w:rPr>
        <w:t>(Lei</w:t>
      </w:r>
      <w:r>
        <w:rPr>
          <w:rFonts w:ascii="Arial" w:hAnsi="Arial" w:cs="Arial"/>
          <w:spacing w:val="-12"/>
          <w:w w:val="95"/>
        </w:rPr>
        <w:t xml:space="preserve"> </w:t>
      </w:r>
      <w:r>
        <w:rPr>
          <w:rFonts w:ascii="Arial" w:hAnsi="Arial" w:cs="Arial"/>
          <w:w w:val="95"/>
        </w:rPr>
        <w:t>Federal</w:t>
      </w:r>
      <w:r>
        <w:rPr>
          <w:rFonts w:ascii="Arial" w:hAnsi="Arial" w:cs="Arial"/>
          <w:spacing w:val="-15"/>
          <w:w w:val="95"/>
        </w:rPr>
        <w:t xml:space="preserve"> </w:t>
      </w:r>
      <w:r>
        <w:rPr>
          <w:rFonts w:ascii="Arial" w:hAnsi="Arial" w:cs="Arial"/>
          <w:w w:val="95"/>
        </w:rPr>
        <w:t>nº</w:t>
      </w:r>
      <w:r>
        <w:rPr>
          <w:rFonts w:ascii="Arial" w:hAnsi="Arial" w:cs="Arial"/>
          <w:spacing w:val="-15"/>
          <w:w w:val="95"/>
        </w:rPr>
        <w:t xml:space="preserve"> </w:t>
      </w:r>
      <w:r>
        <w:rPr>
          <w:rFonts w:ascii="Arial" w:hAnsi="Arial" w:cs="Arial"/>
          <w:w w:val="95"/>
        </w:rPr>
        <w:t>11.101/05).</w:t>
      </w:r>
    </w:p>
    <w:p w14:paraId="15E7E34D" w14:textId="77777777" w:rsidR="00302264" w:rsidRDefault="00302264">
      <w:pPr>
        <w:pStyle w:val="Corpodetexto"/>
        <w:spacing w:before="2" w:after="0" w:line="360" w:lineRule="auto"/>
        <w:jc w:val="both"/>
      </w:pPr>
    </w:p>
    <w:p w14:paraId="7C07BA11" w14:textId="77777777" w:rsidR="00302264" w:rsidRDefault="003F4F98">
      <w:pPr>
        <w:pStyle w:val="PargrafodaLista1"/>
        <w:numPr>
          <w:ilvl w:val="0"/>
          <w:numId w:val="2"/>
        </w:numPr>
        <w:tabs>
          <w:tab w:val="clear" w:pos="708"/>
          <w:tab w:val="left" w:pos="440"/>
        </w:tabs>
        <w:spacing w:line="360" w:lineRule="auto"/>
        <w:ind w:left="439" w:hanging="298"/>
        <w:rPr>
          <w:rFonts w:ascii="Arial" w:hAnsi="Arial" w:cs="Arial"/>
        </w:rPr>
      </w:pPr>
      <w:r>
        <w:rPr>
          <w:rFonts w:ascii="Arial" w:hAnsi="Arial" w:cs="Arial"/>
          <w:w w:val="95"/>
        </w:rPr>
        <w:t>estrangeiras</w:t>
      </w:r>
      <w:r>
        <w:rPr>
          <w:rFonts w:ascii="Arial" w:hAnsi="Arial" w:cs="Arial"/>
          <w:spacing w:val="-1"/>
          <w:w w:val="95"/>
        </w:rPr>
        <w:t xml:space="preserve"> </w:t>
      </w:r>
      <w:r>
        <w:rPr>
          <w:rFonts w:ascii="Arial" w:hAnsi="Arial" w:cs="Arial"/>
          <w:w w:val="95"/>
        </w:rPr>
        <w:t>que</w:t>
      </w:r>
      <w:r>
        <w:rPr>
          <w:rFonts w:ascii="Arial" w:hAnsi="Arial" w:cs="Arial"/>
          <w:spacing w:val="3"/>
          <w:w w:val="95"/>
        </w:rPr>
        <w:t xml:space="preserve"> </w:t>
      </w:r>
      <w:r>
        <w:rPr>
          <w:rFonts w:ascii="Arial" w:hAnsi="Arial" w:cs="Arial"/>
          <w:w w:val="95"/>
        </w:rPr>
        <w:t>não</w:t>
      </w:r>
      <w:r>
        <w:rPr>
          <w:rFonts w:ascii="Arial" w:hAnsi="Arial" w:cs="Arial"/>
          <w:spacing w:val="5"/>
          <w:w w:val="95"/>
        </w:rPr>
        <w:t xml:space="preserve"> </w:t>
      </w:r>
      <w:r>
        <w:rPr>
          <w:rFonts w:ascii="Arial" w:hAnsi="Arial" w:cs="Arial"/>
          <w:w w:val="95"/>
        </w:rPr>
        <w:t>funcionem</w:t>
      </w:r>
      <w:r>
        <w:rPr>
          <w:rFonts w:ascii="Arial" w:hAnsi="Arial" w:cs="Arial"/>
          <w:spacing w:val="4"/>
          <w:w w:val="95"/>
        </w:rPr>
        <w:t xml:space="preserve"> </w:t>
      </w:r>
      <w:r>
        <w:rPr>
          <w:rFonts w:ascii="Arial" w:hAnsi="Arial" w:cs="Arial"/>
          <w:w w:val="95"/>
        </w:rPr>
        <w:t>no</w:t>
      </w:r>
      <w:r>
        <w:rPr>
          <w:rFonts w:ascii="Arial" w:hAnsi="Arial" w:cs="Arial"/>
          <w:spacing w:val="1"/>
          <w:w w:val="95"/>
        </w:rPr>
        <w:t xml:space="preserve"> </w:t>
      </w:r>
      <w:r>
        <w:rPr>
          <w:rFonts w:ascii="Arial" w:hAnsi="Arial" w:cs="Arial"/>
          <w:w w:val="95"/>
        </w:rPr>
        <w:t>País;</w:t>
      </w:r>
    </w:p>
    <w:p w14:paraId="4F7A07C0" w14:textId="77777777" w:rsidR="00302264" w:rsidRDefault="00302264">
      <w:pPr>
        <w:pStyle w:val="Corpodetexto"/>
        <w:spacing w:before="5" w:after="0" w:line="360" w:lineRule="auto"/>
        <w:jc w:val="both"/>
      </w:pPr>
    </w:p>
    <w:p w14:paraId="1788280B" w14:textId="77777777" w:rsidR="00302264" w:rsidRDefault="003F4F98">
      <w:pPr>
        <w:pStyle w:val="PargrafodaLista1"/>
        <w:numPr>
          <w:ilvl w:val="0"/>
          <w:numId w:val="2"/>
        </w:numPr>
        <w:tabs>
          <w:tab w:val="clear" w:pos="708"/>
          <w:tab w:val="left" w:pos="457"/>
        </w:tabs>
        <w:spacing w:line="360" w:lineRule="auto"/>
        <w:ind w:right="262" w:firstLine="0"/>
        <w:rPr>
          <w:rFonts w:ascii="Arial" w:hAnsi="Arial" w:cs="Arial"/>
        </w:rPr>
      </w:pPr>
      <w:r>
        <w:rPr>
          <w:rFonts w:ascii="Arial" w:hAnsi="Arial" w:cs="Arial"/>
          <w:spacing w:val="-2"/>
          <w:w w:val="109"/>
        </w:rPr>
        <w:t>p</w:t>
      </w:r>
      <w:r>
        <w:rPr>
          <w:rFonts w:ascii="Arial" w:hAnsi="Arial" w:cs="Arial"/>
          <w:spacing w:val="-1"/>
          <w:w w:val="109"/>
        </w:rPr>
        <w:t>e</w:t>
      </w:r>
      <w:r>
        <w:rPr>
          <w:rFonts w:ascii="Arial" w:hAnsi="Arial" w:cs="Arial"/>
          <w:spacing w:val="-1"/>
          <w:w w:val="74"/>
        </w:rPr>
        <w:t>s</w:t>
      </w:r>
      <w:r>
        <w:rPr>
          <w:rFonts w:ascii="Arial" w:hAnsi="Arial" w:cs="Arial"/>
          <w:spacing w:val="-2"/>
          <w:w w:val="74"/>
        </w:rPr>
        <w:t>s</w:t>
      </w:r>
      <w:r>
        <w:rPr>
          <w:rFonts w:ascii="Arial" w:hAnsi="Arial" w:cs="Arial"/>
          <w:w w:val="110"/>
        </w:rPr>
        <w:t>o</w:t>
      </w:r>
      <w:r>
        <w:rPr>
          <w:rFonts w:ascii="Arial" w:hAnsi="Arial" w:cs="Arial"/>
          <w:spacing w:val="1"/>
          <w:w w:val="110"/>
        </w:rPr>
        <w:t>a</w:t>
      </w:r>
      <w:r>
        <w:rPr>
          <w:rFonts w:ascii="Arial" w:hAnsi="Arial" w:cs="Arial"/>
          <w:w w:val="74"/>
        </w:rPr>
        <w:t>s</w:t>
      </w:r>
      <w:r>
        <w:rPr>
          <w:rFonts w:ascii="Arial" w:hAnsi="Arial" w:cs="Arial"/>
          <w:spacing w:val="-5"/>
        </w:rPr>
        <w:t xml:space="preserve"> </w:t>
      </w:r>
      <w:r>
        <w:rPr>
          <w:rFonts w:ascii="Arial" w:hAnsi="Arial" w:cs="Arial"/>
          <w:w w:val="59"/>
        </w:rPr>
        <w:t>j</w:t>
      </w:r>
      <w:r>
        <w:rPr>
          <w:rFonts w:ascii="Arial" w:hAnsi="Arial" w:cs="Arial"/>
          <w:spacing w:val="-1"/>
          <w:w w:val="96"/>
        </w:rPr>
        <w:t>u</w:t>
      </w:r>
      <w:r>
        <w:rPr>
          <w:rFonts w:ascii="Arial" w:hAnsi="Arial" w:cs="Arial"/>
          <w:w w:val="86"/>
        </w:rPr>
        <w:t>ríd</w:t>
      </w:r>
      <w:r>
        <w:rPr>
          <w:rFonts w:ascii="Arial" w:hAnsi="Arial" w:cs="Arial"/>
          <w:spacing w:val="2"/>
          <w:w w:val="86"/>
        </w:rPr>
        <w:t>i</w:t>
      </w:r>
      <w:r>
        <w:rPr>
          <w:rFonts w:ascii="Arial" w:hAnsi="Arial" w:cs="Arial"/>
          <w:spacing w:val="-3"/>
          <w:w w:val="124"/>
        </w:rPr>
        <w:t>c</w:t>
      </w:r>
      <w:r>
        <w:rPr>
          <w:rFonts w:ascii="Arial" w:hAnsi="Arial" w:cs="Arial"/>
          <w:w w:val="113"/>
        </w:rPr>
        <w:t>a</w:t>
      </w:r>
      <w:r>
        <w:rPr>
          <w:rFonts w:ascii="Arial" w:hAnsi="Arial" w:cs="Arial"/>
          <w:w w:val="74"/>
        </w:rPr>
        <w:t>s</w:t>
      </w:r>
      <w:r>
        <w:rPr>
          <w:rFonts w:ascii="Arial" w:hAnsi="Arial" w:cs="Arial"/>
          <w:spacing w:val="-8"/>
        </w:rPr>
        <w:t xml:space="preserve"> </w:t>
      </w:r>
      <w:r>
        <w:rPr>
          <w:rFonts w:ascii="Arial" w:hAnsi="Arial" w:cs="Arial"/>
          <w:spacing w:val="-3"/>
          <w:w w:val="70"/>
        </w:rPr>
        <w:t>r</w:t>
      </w:r>
      <w:r>
        <w:rPr>
          <w:rFonts w:ascii="Arial" w:hAnsi="Arial" w:cs="Arial"/>
          <w:spacing w:val="-1"/>
          <w:w w:val="109"/>
        </w:rPr>
        <w:t>e</w:t>
      </w:r>
      <w:r>
        <w:rPr>
          <w:rFonts w:ascii="Arial" w:hAnsi="Arial" w:cs="Arial"/>
          <w:spacing w:val="-1"/>
          <w:w w:val="96"/>
        </w:rPr>
        <w:t>u</w:t>
      </w:r>
      <w:r>
        <w:rPr>
          <w:rFonts w:ascii="Arial" w:hAnsi="Arial" w:cs="Arial"/>
          <w:w w:val="96"/>
        </w:rPr>
        <w:t>n</w:t>
      </w:r>
      <w:r>
        <w:rPr>
          <w:rFonts w:ascii="Arial" w:hAnsi="Arial" w:cs="Arial"/>
          <w:spacing w:val="1"/>
          <w:w w:val="73"/>
        </w:rPr>
        <w:t>i</w:t>
      </w:r>
      <w:r>
        <w:rPr>
          <w:rFonts w:ascii="Arial" w:hAnsi="Arial" w:cs="Arial"/>
          <w:spacing w:val="-2"/>
          <w:w w:val="110"/>
        </w:rPr>
        <w:t>d</w:t>
      </w:r>
      <w:r>
        <w:rPr>
          <w:rFonts w:ascii="Arial" w:hAnsi="Arial" w:cs="Arial"/>
          <w:w w:val="113"/>
        </w:rPr>
        <w:t>a</w:t>
      </w:r>
      <w:r>
        <w:rPr>
          <w:rFonts w:ascii="Arial" w:hAnsi="Arial" w:cs="Arial"/>
          <w:w w:val="74"/>
        </w:rPr>
        <w:t>s</w:t>
      </w:r>
      <w:r>
        <w:rPr>
          <w:rFonts w:ascii="Arial" w:hAnsi="Arial" w:cs="Arial"/>
          <w:spacing w:val="-5"/>
        </w:rPr>
        <w:t xml:space="preserve"> </w:t>
      </w:r>
      <w:r>
        <w:rPr>
          <w:rFonts w:ascii="Arial" w:hAnsi="Arial" w:cs="Arial"/>
          <w:spacing w:val="-4"/>
          <w:w w:val="109"/>
        </w:rPr>
        <w:t>e</w:t>
      </w:r>
      <w:r>
        <w:rPr>
          <w:rFonts w:ascii="Arial" w:hAnsi="Arial" w:cs="Arial"/>
          <w:w w:val="96"/>
        </w:rPr>
        <w:t>m</w:t>
      </w:r>
      <w:r>
        <w:rPr>
          <w:rFonts w:ascii="Arial" w:hAnsi="Arial" w:cs="Arial"/>
          <w:spacing w:val="-5"/>
        </w:rPr>
        <w:t xml:space="preserve"> </w:t>
      </w:r>
      <w:r>
        <w:rPr>
          <w:rFonts w:ascii="Arial" w:hAnsi="Arial" w:cs="Arial"/>
          <w:w w:val="115"/>
        </w:rPr>
        <w:t>c</w:t>
      </w:r>
      <w:r>
        <w:rPr>
          <w:rFonts w:ascii="Arial" w:hAnsi="Arial" w:cs="Arial"/>
          <w:spacing w:val="-3"/>
          <w:w w:val="115"/>
        </w:rPr>
        <w:t>o</w:t>
      </w:r>
      <w:r>
        <w:rPr>
          <w:rFonts w:ascii="Arial" w:hAnsi="Arial" w:cs="Arial"/>
          <w:w w:val="96"/>
        </w:rPr>
        <w:t>n</w:t>
      </w:r>
      <w:r>
        <w:rPr>
          <w:rFonts w:ascii="Arial" w:hAnsi="Arial" w:cs="Arial"/>
          <w:spacing w:val="-1"/>
          <w:w w:val="96"/>
        </w:rPr>
        <w:t>sór</w:t>
      </w:r>
      <w:r>
        <w:rPr>
          <w:rFonts w:ascii="Arial" w:hAnsi="Arial" w:cs="Arial"/>
          <w:spacing w:val="-3"/>
          <w:w w:val="96"/>
        </w:rPr>
        <w:t>c</w:t>
      </w:r>
      <w:r>
        <w:rPr>
          <w:rFonts w:ascii="Arial" w:hAnsi="Arial" w:cs="Arial"/>
          <w:spacing w:val="-1"/>
          <w:w w:val="91"/>
        </w:rPr>
        <w:t>io</w:t>
      </w:r>
      <w:r>
        <w:rPr>
          <w:rFonts w:ascii="Arial" w:hAnsi="Arial" w:cs="Arial"/>
          <w:w w:val="91"/>
        </w:rPr>
        <w:t>,</w:t>
      </w:r>
      <w:r>
        <w:rPr>
          <w:rFonts w:ascii="Arial" w:hAnsi="Arial" w:cs="Arial"/>
          <w:spacing w:val="-9"/>
        </w:rPr>
        <w:t xml:space="preserve"> </w:t>
      </w:r>
      <w:r>
        <w:rPr>
          <w:rFonts w:ascii="Arial" w:hAnsi="Arial" w:cs="Arial"/>
          <w:spacing w:val="-2"/>
          <w:w w:val="109"/>
        </w:rPr>
        <w:t>q</w:t>
      </w:r>
      <w:r>
        <w:rPr>
          <w:rFonts w:ascii="Arial" w:hAnsi="Arial" w:cs="Arial"/>
          <w:spacing w:val="-1"/>
          <w:w w:val="96"/>
        </w:rPr>
        <w:t>u</w:t>
      </w:r>
      <w:r>
        <w:rPr>
          <w:rFonts w:ascii="Arial" w:hAnsi="Arial" w:cs="Arial"/>
          <w:w w:val="113"/>
        </w:rPr>
        <w:t>a</w:t>
      </w:r>
      <w:r>
        <w:rPr>
          <w:rFonts w:ascii="Arial" w:hAnsi="Arial" w:cs="Arial"/>
          <w:spacing w:val="1"/>
          <w:w w:val="73"/>
        </w:rPr>
        <w:t>i</w:t>
      </w:r>
      <w:r>
        <w:rPr>
          <w:rFonts w:ascii="Arial" w:hAnsi="Arial" w:cs="Arial"/>
          <w:spacing w:val="-1"/>
          <w:w w:val="93"/>
        </w:rPr>
        <w:t>s</w:t>
      </w:r>
      <w:r>
        <w:rPr>
          <w:rFonts w:ascii="Arial" w:hAnsi="Arial" w:cs="Arial"/>
          <w:spacing w:val="-2"/>
          <w:w w:val="93"/>
        </w:rPr>
        <w:t>q</w:t>
      </w:r>
      <w:r>
        <w:rPr>
          <w:rFonts w:ascii="Arial" w:hAnsi="Arial" w:cs="Arial"/>
          <w:spacing w:val="-1"/>
          <w:w w:val="96"/>
        </w:rPr>
        <w:t>u</w:t>
      </w:r>
      <w:r>
        <w:rPr>
          <w:rFonts w:ascii="Arial" w:hAnsi="Arial" w:cs="Arial"/>
          <w:spacing w:val="-1"/>
          <w:w w:val="109"/>
        </w:rPr>
        <w:t>e</w:t>
      </w:r>
      <w:r>
        <w:rPr>
          <w:rFonts w:ascii="Arial" w:hAnsi="Arial" w:cs="Arial"/>
          <w:w w:val="70"/>
        </w:rPr>
        <w:t>r</w:t>
      </w:r>
      <w:r>
        <w:rPr>
          <w:rFonts w:ascii="Arial" w:hAnsi="Arial" w:cs="Arial"/>
          <w:spacing w:val="-5"/>
        </w:rPr>
        <w:t xml:space="preserve"> </w:t>
      </w:r>
      <w:r>
        <w:rPr>
          <w:rFonts w:ascii="Arial" w:hAnsi="Arial" w:cs="Arial"/>
          <w:spacing w:val="-2"/>
          <w:w w:val="109"/>
        </w:rPr>
        <w:t>q</w:t>
      </w:r>
      <w:r>
        <w:rPr>
          <w:rFonts w:ascii="Arial" w:hAnsi="Arial" w:cs="Arial"/>
          <w:spacing w:val="-1"/>
          <w:w w:val="96"/>
        </w:rPr>
        <w:t>u</w:t>
      </w:r>
      <w:r>
        <w:rPr>
          <w:rFonts w:ascii="Arial" w:hAnsi="Arial" w:cs="Arial"/>
          <w:w w:val="109"/>
        </w:rPr>
        <w:t>e</w:t>
      </w:r>
      <w:r>
        <w:rPr>
          <w:rFonts w:ascii="Arial" w:hAnsi="Arial" w:cs="Arial"/>
          <w:spacing w:val="-6"/>
        </w:rPr>
        <w:t xml:space="preserve"> </w:t>
      </w:r>
      <w:r>
        <w:rPr>
          <w:rFonts w:ascii="Arial" w:hAnsi="Arial" w:cs="Arial"/>
          <w:spacing w:val="-1"/>
          <w:w w:val="93"/>
        </w:rPr>
        <w:t>s</w:t>
      </w:r>
      <w:r>
        <w:rPr>
          <w:rFonts w:ascii="Arial" w:hAnsi="Arial" w:cs="Arial"/>
          <w:spacing w:val="-2"/>
          <w:w w:val="93"/>
        </w:rPr>
        <w:t>e</w:t>
      </w:r>
      <w:r>
        <w:rPr>
          <w:rFonts w:ascii="Arial" w:hAnsi="Arial" w:cs="Arial"/>
          <w:w w:val="59"/>
        </w:rPr>
        <w:t>j</w:t>
      </w:r>
      <w:r>
        <w:rPr>
          <w:rFonts w:ascii="Arial" w:hAnsi="Arial" w:cs="Arial"/>
          <w:w w:val="113"/>
        </w:rPr>
        <w:t>a</w:t>
      </w:r>
      <w:r>
        <w:rPr>
          <w:rFonts w:ascii="Arial" w:hAnsi="Arial" w:cs="Arial"/>
          <w:w w:val="96"/>
        </w:rPr>
        <w:t>m</w:t>
      </w:r>
      <w:r>
        <w:rPr>
          <w:rFonts w:ascii="Arial" w:hAnsi="Arial" w:cs="Arial"/>
          <w:spacing w:val="-5"/>
        </w:rPr>
        <w:t xml:space="preserve"> </w:t>
      </w:r>
      <w:r>
        <w:rPr>
          <w:rFonts w:ascii="Arial" w:hAnsi="Arial" w:cs="Arial"/>
          <w:spacing w:val="-1"/>
          <w:w w:val="86"/>
        </w:rPr>
        <w:t>s</w:t>
      </w:r>
      <w:r>
        <w:rPr>
          <w:rFonts w:ascii="Arial" w:hAnsi="Arial" w:cs="Arial"/>
          <w:spacing w:val="-2"/>
          <w:w w:val="86"/>
        </w:rPr>
        <w:t>u</w:t>
      </w:r>
      <w:r>
        <w:rPr>
          <w:rFonts w:ascii="Arial" w:hAnsi="Arial" w:cs="Arial"/>
          <w:w w:val="113"/>
        </w:rPr>
        <w:t>a</w:t>
      </w:r>
      <w:r>
        <w:rPr>
          <w:rFonts w:ascii="Arial" w:hAnsi="Arial" w:cs="Arial"/>
          <w:spacing w:val="-6"/>
        </w:rPr>
        <w:t xml:space="preserve"> </w:t>
      </w:r>
      <w:r>
        <w:rPr>
          <w:rFonts w:ascii="Arial" w:hAnsi="Arial" w:cs="Arial"/>
          <w:w w:val="91"/>
        </w:rPr>
        <w:t>fo</w:t>
      </w:r>
      <w:r>
        <w:rPr>
          <w:rFonts w:ascii="Arial" w:hAnsi="Arial" w:cs="Arial"/>
          <w:spacing w:val="-3"/>
          <w:w w:val="91"/>
        </w:rPr>
        <w:t>r</w:t>
      </w:r>
      <w:r>
        <w:rPr>
          <w:rFonts w:ascii="Arial" w:hAnsi="Arial" w:cs="Arial"/>
          <w:w w:val="103"/>
        </w:rPr>
        <w:t xml:space="preserve">ma </w:t>
      </w:r>
      <w:r>
        <w:rPr>
          <w:rFonts w:ascii="Arial" w:hAnsi="Arial" w:cs="Arial"/>
        </w:rPr>
        <w:t>de</w:t>
      </w:r>
      <w:r>
        <w:rPr>
          <w:rFonts w:ascii="Arial" w:hAnsi="Arial" w:cs="Arial"/>
          <w:spacing w:val="-19"/>
        </w:rPr>
        <w:t xml:space="preserve"> </w:t>
      </w:r>
      <w:r>
        <w:rPr>
          <w:rFonts w:ascii="Arial" w:hAnsi="Arial" w:cs="Arial"/>
        </w:rPr>
        <w:t>constituição;</w:t>
      </w:r>
    </w:p>
    <w:p w14:paraId="5D74F8EC" w14:textId="77777777" w:rsidR="00302264" w:rsidRDefault="00302264">
      <w:pPr>
        <w:pStyle w:val="Corpodetexto"/>
        <w:spacing w:before="6" w:after="0" w:line="360" w:lineRule="auto"/>
        <w:jc w:val="both"/>
      </w:pPr>
    </w:p>
    <w:p w14:paraId="6B7E6826" w14:textId="77777777" w:rsidR="00302264" w:rsidRDefault="003F4F98">
      <w:pPr>
        <w:pStyle w:val="PargrafodaLista1"/>
        <w:numPr>
          <w:ilvl w:val="0"/>
          <w:numId w:val="2"/>
        </w:numPr>
        <w:tabs>
          <w:tab w:val="clear" w:pos="708"/>
          <w:tab w:val="left" w:pos="431"/>
        </w:tabs>
        <w:spacing w:line="360" w:lineRule="auto"/>
        <w:ind w:right="259" w:firstLine="0"/>
        <w:rPr>
          <w:rFonts w:ascii="Arial" w:hAnsi="Arial" w:cs="Arial"/>
        </w:rPr>
      </w:pPr>
      <w:r>
        <w:rPr>
          <w:rFonts w:ascii="Arial" w:hAnsi="Arial" w:cs="Arial"/>
          <w:spacing w:val="-2"/>
          <w:w w:val="109"/>
        </w:rPr>
        <w:t>p</w:t>
      </w:r>
      <w:r>
        <w:rPr>
          <w:rFonts w:ascii="Arial" w:hAnsi="Arial" w:cs="Arial"/>
          <w:spacing w:val="-1"/>
          <w:w w:val="109"/>
        </w:rPr>
        <w:t>e</w:t>
      </w:r>
      <w:r>
        <w:rPr>
          <w:rFonts w:ascii="Arial" w:hAnsi="Arial" w:cs="Arial"/>
          <w:spacing w:val="1"/>
          <w:w w:val="74"/>
        </w:rPr>
        <w:t>s</w:t>
      </w:r>
      <w:r>
        <w:rPr>
          <w:rFonts w:ascii="Arial" w:hAnsi="Arial" w:cs="Arial"/>
          <w:spacing w:val="-1"/>
        </w:rPr>
        <w:t>so</w:t>
      </w:r>
      <w:r>
        <w:rPr>
          <w:rFonts w:ascii="Arial" w:hAnsi="Arial" w:cs="Arial"/>
        </w:rPr>
        <w:t>a</w:t>
      </w:r>
      <w:r>
        <w:rPr>
          <w:rFonts w:ascii="Arial" w:hAnsi="Arial" w:cs="Arial"/>
          <w:spacing w:val="-26"/>
        </w:rPr>
        <w:t xml:space="preserve"> </w:t>
      </w:r>
      <w:r>
        <w:rPr>
          <w:rFonts w:ascii="Arial" w:hAnsi="Arial" w:cs="Arial"/>
          <w:w w:val="59"/>
        </w:rPr>
        <w:t>j</w:t>
      </w:r>
      <w:r>
        <w:rPr>
          <w:rFonts w:ascii="Arial" w:hAnsi="Arial" w:cs="Arial"/>
          <w:spacing w:val="-1"/>
          <w:w w:val="96"/>
        </w:rPr>
        <w:t>u</w:t>
      </w:r>
      <w:r>
        <w:rPr>
          <w:rFonts w:ascii="Arial" w:hAnsi="Arial" w:cs="Arial"/>
          <w:spacing w:val="-3"/>
          <w:w w:val="70"/>
        </w:rPr>
        <w:t>r</w:t>
      </w:r>
      <w:r>
        <w:rPr>
          <w:rFonts w:ascii="Arial" w:hAnsi="Arial" w:cs="Arial"/>
          <w:spacing w:val="1"/>
          <w:w w:val="73"/>
        </w:rPr>
        <w:t>í</w:t>
      </w:r>
      <w:r>
        <w:rPr>
          <w:rFonts w:ascii="Arial" w:hAnsi="Arial" w:cs="Arial"/>
          <w:spacing w:val="-2"/>
          <w:w w:val="110"/>
        </w:rPr>
        <w:t>d</w:t>
      </w:r>
      <w:r>
        <w:rPr>
          <w:rFonts w:ascii="Arial" w:hAnsi="Arial" w:cs="Arial"/>
          <w:spacing w:val="1"/>
          <w:w w:val="73"/>
        </w:rPr>
        <w:t>i</w:t>
      </w:r>
      <w:r>
        <w:rPr>
          <w:rFonts w:ascii="Arial" w:hAnsi="Arial" w:cs="Arial"/>
          <w:w w:val="118"/>
        </w:rPr>
        <w:t>ca</w:t>
      </w:r>
      <w:r>
        <w:rPr>
          <w:rFonts w:ascii="Arial" w:hAnsi="Arial" w:cs="Arial"/>
          <w:spacing w:val="-28"/>
        </w:rPr>
        <w:t xml:space="preserve"> </w:t>
      </w:r>
      <w:r>
        <w:rPr>
          <w:rFonts w:ascii="Arial" w:hAnsi="Arial" w:cs="Arial"/>
          <w:w w:val="102"/>
        </w:rPr>
        <w:t>ou</w:t>
      </w:r>
      <w:r>
        <w:rPr>
          <w:rFonts w:ascii="Arial" w:hAnsi="Arial" w:cs="Arial"/>
          <w:spacing w:val="-29"/>
        </w:rPr>
        <w:t xml:space="preserve"> </w:t>
      </w:r>
      <w:r>
        <w:rPr>
          <w:rFonts w:ascii="Arial" w:hAnsi="Arial" w:cs="Arial"/>
          <w:w w:val="96"/>
        </w:rPr>
        <w:t>n</w:t>
      </w:r>
      <w:r>
        <w:rPr>
          <w:rFonts w:ascii="Arial" w:hAnsi="Arial" w:cs="Arial"/>
          <w:w w:val="113"/>
        </w:rPr>
        <w:t>a</w:t>
      </w:r>
      <w:r>
        <w:rPr>
          <w:rFonts w:ascii="Arial" w:hAnsi="Arial" w:cs="Arial"/>
          <w:spacing w:val="-2"/>
          <w:w w:val="86"/>
        </w:rPr>
        <w:t>t</w:t>
      </w:r>
      <w:r>
        <w:rPr>
          <w:rFonts w:ascii="Arial" w:hAnsi="Arial" w:cs="Arial"/>
          <w:spacing w:val="-1"/>
          <w:w w:val="96"/>
        </w:rPr>
        <w:t>u</w:t>
      </w:r>
      <w:r>
        <w:rPr>
          <w:rFonts w:ascii="Arial" w:hAnsi="Arial" w:cs="Arial"/>
          <w:w w:val="95"/>
        </w:rPr>
        <w:t>r</w:t>
      </w:r>
      <w:r>
        <w:rPr>
          <w:rFonts w:ascii="Arial" w:hAnsi="Arial" w:cs="Arial"/>
          <w:spacing w:val="-2"/>
          <w:w w:val="95"/>
        </w:rPr>
        <w:t>a</w:t>
      </w:r>
      <w:r>
        <w:rPr>
          <w:rFonts w:ascii="Arial" w:hAnsi="Arial" w:cs="Arial"/>
          <w:spacing w:val="1"/>
          <w:w w:val="73"/>
        </w:rPr>
        <w:t>l</w:t>
      </w:r>
      <w:r>
        <w:rPr>
          <w:rFonts w:ascii="Arial" w:hAnsi="Arial" w:cs="Arial"/>
          <w:w w:val="76"/>
        </w:rPr>
        <w:t>,</w:t>
      </w:r>
      <w:r>
        <w:rPr>
          <w:rFonts w:ascii="Arial" w:hAnsi="Arial" w:cs="Arial"/>
          <w:spacing w:val="-30"/>
        </w:rPr>
        <w:t xml:space="preserve"> </w:t>
      </w:r>
      <w:r>
        <w:rPr>
          <w:rFonts w:ascii="Arial" w:hAnsi="Arial" w:cs="Arial"/>
          <w:spacing w:val="-2"/>
          <w:w w:val="109"/>
        </w:rPr>
        <w:t>q</w:t>
      </w:r>
      <w:r>
        <w:rPr>
          <w:rFonts w:ascii="Arial" w:hAnsi="Arial" w:cs="Arial"/>
          <w:spacing w:val="-1"/>
          <w:w w:val="96"/>
        </w:rPr>
        <w:t>u</w:t>
      </w:r>
      <w:r>
        <w:rPr>
          <w:rFonts w:ascii="Arial" w:hAnsi="Arial" w:cs="Arial"/>
          <w:w w:val="109"/>
        </w:rPr>
        <w:t>e</w:t>
      </w:r>
      <w:r>
        <w:rPr>
          <w:rFonts w:ascii="Arial" w:hAnsi="Arial" w:cs="Arial"/>
          <w:spacing w:val="-27"/>
        </w:rPr>
        <w:t xml:space="preserve"> </w:t>
      </w:r>
      <w:r>
        <w:rPr>
          <w:rFonts w:ascii="Arial" w:hAnsi="Arial" w:cs="Arial"/>
          <w:w w:val="86"/>
        </w:rPr>
        <w:t>t</w:t>
      </w:r>
      <w:r>
        <w:rPr>
          <w:rFonts w:ascii="Arial" w:hAnsi="Arial" w:cs="Arial"/>
          <w:spacing w:val="-1"/>
          <w:w w:val="109"/>
        </w:rPr>
        <w:t>e</w:t>
      </w:r>
      <w:r>
        <w:rPr>
          <w:rFonts w:ascii="Arial" w:hAnsi="Arial" w:cs="Arial"/>
          <w:w w:val="96"/>
        </w:rPr>
        <w:t>nh</w:t>
      </w:r>
      <w:r>
        <w:rPr>
          <w:rFonts w:ascii="Arial" w:hAnsi="Arial" w:cs="Arial"/>
          <w:spacing w:val="-2"/>
          <w:w w:val="113"/>
        </w:rPr>
        <w:t>a</w:t>
      </w:r>
      <w:r>
        <w:rPr>
          <w:rFonts w:ascii="Arial" w:hAnsi="Arial" w:cs="Arial"/>
          <w:w w:val="96"/>
        </w:rPr>
        <w:t>m</w:t>
      </w:r>
      <w:r>
        <w:rPr>
          <w:rFonts w:ascii="Arial" w:hAnsi="Arial" w:cs="Arial"/>
          <w:spacing w:val="-29"/>
        </w:rPr>
        <w:t xml:space="preserve"> </w:t>
      </w:r>
      <w:r>
        <w:rPr>
          <w:rFonts w:ascii="Arial" w:hAnsi="Arial" w:cs="Arial"/>
          <w:spacing w:val="-1"/>
          <w:w w:val="102"/>
        </w:rPr>
        <w:t>de</w:t>
      </w:r>
      <w:r>
        <w:rPr>
          <w:rFonts w:ascii="Arial" w:hAnsi="Arial" w:cs="Arial"/>
          <w:spacing w:val="1"/>
          <w:w w:val="102"/>
        </w:rPr>
        <w:t>i</w:t>
      </w:r>
      <w:r>
        <w:rPr>
          <w:rFonts w:ascii="Arial" w:hAnsi="Arial" w:cs="Arial"/>
          <w:w w:val="97"/>
        </w:rPr>
        <w:t>x</w:t>
      </w:r>
      <w:r>
        <w:rPr>
          <w:rFonts w:ascii="Arial" w:hAnsi="Arial" w:cs="Arial"/>
          <w:spacing w:val="-2"/>
          <w:w w:val="97"/>
        </w:rPr>
        <w:t>a</w:t>
      </w:r>
      <w:r>
        <w:rPr>
          <w:rFonts w:ascii="Arial" w:hAnsi="Arial" w:cs="Arial"/>
          <w:spacing w:val="-1"/>
          <w:w w:val="109"/>
        </w:rPr>
        <w:t>d</w:t>
      </w:r>
      <w:r>
        <w:rPr>
          <w:rFonts w:ascii="Arial" w:hAnsi="Arial" w:cs="Arial"/>
          <w:w w:val="109"/>
        </w:rPr>
        <w:t>o</w:t>
      </w:r>
      <w:r>
        <w:rPr>
          <w:rFonts w:ascii="Arial" w:hAnsi="Arial" w:cs="Arial"/>
          <w:spacing w:val="-28"/>
        </w:rPr>
        <w:t xml:space="preserve"> </w:t>
      </w:r>
      <w:r>
        <w:rPr>
          <w:rFonts w:ascii="Arial" w:hAnsi="Arial" w:cs="Arial"/>
          <w:spacing w:val="-1"/>
          <w:w w:val="109"/>
        </w:rPr>
        <w:t>d</w:t>
      </w:r>
      <w:r>
        <w:rPr>
          <w:rFonts w:ascii="Arial" w:hAnsi="Arial" w:cs="Arial"/>
          <w:w w:val="109"/>
        </w:rPr>
        <w:t>e</w:t>
      </w:r>
      <w:r>
        <w:rPr>
          <w:rFonts w:ascii="Arial" w:hAnsi="Arial" w:cs="Arial"/>
          <w:spacing w:val="-27"/>
        </w:rPr>
        <w:t xml:space="preserve"> </w:t>
      </w:r>
      <w:r>
        <w:rPr>
          <w:rFonts w:ascii="Arial" w:hAnsi="Arial" w:cs="Arial"/>
          <w:w w:val="108"/>
        </w:rPr>
        <w:t>c</w:t>
      </w:r>
      <w:r>
        <w:rPr>
          <w:rFonts w:ascii="Arial" w:hAnsi="Arial" w:cs="Arial"/>
          <w:spacing w:val="-4"/>
          <w:w w:val="108"/>
        </w:rPr>
        <w:t>u</w:t>
      </w:r>
      <w:r>
        <w:rPr>
          <w:rFonts w:ascii="Arial" w:hAnsi="Arial" w:cs="Arial"/>
          <w:spacing w:val="2"/>
          <w:w w:val="96"/>
        </w:rPr>
        <w:t>m</w:t>
      </w:r>
      <w:r>
        <w:rPr>
          <w:rFonts w:ascii="Arial" w:hAnsi="Arial" w:cs="Arial"/>
          <w:spacing w:val="-2"/>
          <w:w w:val="109"/>
        </w:rPr>
        <w:t>p</w:t>
      </w:r>
      <w:r>
        <w:rPr>
          <w:rFonts w:ascii="Arial" w:hAnsi="Arial" w:cs="Arial"/>
          <w:w w:val="71"/>
        </w:rPr>
        <w:t>r</w:t>
      </w:r>
      <w:r>
        <w:rPr>
          <w:rFonts w:ascii="Arial" w:hAnsi="Arial" w:cs="Arial"/>
          <w:spacing w:val="1"/>
          <w:w w:val="71"/>
        </w:rPr>
        <w:t>i</w:t>
      </w:r>
      <w:r>
        <w:rPr>
          <w:rFonts w:ascii="Arial" w:hAnsi="Arial" w:cs="Arial"/>
          <w:w w:val="70"/>
        </w:rPr>
        <w:t>r</w:t>
      </w:r>
      <w:r>
        <w:rPr>
          <w:rFonts w:ascii="Arial" w:hAnsi="Arial" w:cs="Arial"/>
          <w:spacing w:val="-28"/>
        </w:rPr>
        <w:t xml:space="preserve"> </w:t>
      </w:r>
      <w:r>
        <w:rPr>
          <w:rFonts w:ascii="Arial" w:hAnsi="Arial" w:cs="Arial"/>
          <w:spacing w:val="-3"/>
          <w:w w:val="124"/>
        </w:rPr>
        <w:t>c</w:t>
      </w:r>
      <w:r>
        <w:rPr>
          <w:rFonts w:ascii="Arial" w:hAnsi="Arial" w:cs="Arial"/>
          <w:w w:val="101"/>
        </w:rPr>
        <w:t>o</w:t>
      </w:r>
      <w:r>
        <w:rPr>
          <w:rFonts w:ascii="Arial" w:hAnsi="Arial" w:cs="Arial"/>
          <w:spacing w:val="2"/>
          <w:w w:val="101"/>
        </w:rPr>
        <w:t>m</w:t>
      </w:r>
      <w:r>
        <w:rPr>
          <w:rFonts w:ascii="Arial" w:hAnsi="Arial" w:cs="Arial"/>
          <w:spacing w:val="-2"/>
          <w:w w:val="109"/>
        </w:rPr>
        <w:t>p</w:t>
      </w:r>
      <w:r>
        <w:rPr>
          <w:rFonts w:ascii="Arial" w:hAnsi="Arial" w:cs="Arial"/>
          <w:w w:val="92"/>
        </w:rPr>
        <w:t>r</w:t>
      </w:r>
      <w:r>
        <w:rPr>
          <w:rFonts w:ascii="Arial" w:hAnsi="Arial" w:cs="Arial"/>
          <w:spacing w:val="-2"/>
          <w:w w:val="92"/>
        </w:rPr>
        <w:t>o</w:t>
      </w:r>
      <w:r>
        <w:rPr>
          <w:rFonts w:ascii="Arial" w:hAnsi="Arial" w:cs="Arial"/>
          <w:w w:val="91"/>
        </w:rPr>
        <w:t>m</w:t>
      </w:r>
      <w:r>
        <w:rPr>
          <w:rFonts w:ascii="Arial" w:hAnsi="Arial" w:cs="Arial"/>
          <w:spacing w:val="1"/>
          <w:w w:val="91"/>
        </w:rPr>
        <w:t>i</w:t>
      </w:r>
      <w:r>
        <w:rPr>
          <w:rFonts w:ascii="Arial" w:hAnsi="Arial" w:cs="Arial"/>
          <w:spacing w:val="-1"/>
          <w:w w:val="74"/>
        </w:rPr>
        <w:t>s</w:t>
      </w:r>
      <w:r>
        <w:rPr>
          <w:rFonts w:ascii="Arial" w:hAnsi="Arial" w:cs="Arial"/>
          <w:spacing w:val="-2"/>
          <w:w w:val="74"/>
        </w:rPr>
        <w:t>s</w:t>
      </w:r>
      <w:r>
        <w:rPr>
          <w:rFonts w:ascii="Arial" w:hAnsi="Arial" w:cs="Arial"/>
          <w:w w:val="92"/>
        </w:rPr>
        <w:t xml:space="preserve">os </w:t>
      </w:r>
      <w:r>
        <w:rPr>
          <w:rFonts w:ascii="Arial" w:hAnsi="Arial" w:cs="Arial"/>
        </w:rPr>
        <w:t>financeiros anteriores com a Câmara Municipal de  Nova Esperança do Sul-</w:t>
      </w:r>
    </w:p>
    <w:p w14:paraId="6B6E61A7" w14:textId="77777777" w:rsidR="00302264" w:rsidRDefault="00302264">
      <w:pPr>
        <w:pStyle w:val="PargrafodaLista"/>
        <w:jc w:val="both"/>
      </w:pPr>
    </w:p>
    <w:p w14:paraId="04A53A95" w14:textId="77777777" w:rsidR="00302264" w:rsidRDefault="003F4F98">
      <w:pPr>
        <w:pStyle w:val="PargrafodaLista1"/>
        <w:numPr>
          <w:ilvl w:val="0"/>
          <w:numId w:val="2"/>
        </w:numPr>
        <w:tabs>
          <w:tab w:val="clear" w:pos="708"/>
          <w:tab w:val="left" w:pos="431"/>
        </w:tabs>
        <w:spacing w:line="360" w:lineRule="auto"/>
        <w:ind w:right="259" w:firstLine="0"/>
        <w:rPr>
          <w:rFonts w:ascii="Arial" w:hAnsi="Arial" w:cs="Arial"/>
        </w:rPr>
      </w:pPr>
      <w:r>
        <w:rPr>
          <w:rFonts w:ascii="Arial" w:hAnsi="Arial" w:cs="Arial"/>
        </w:rPr>
        <w:t>RS ou ainda que</w:t>
      </w:r>
      <w:r>
        <w:rPr>
          <w:rFonts w:ascii="Arial" w:hAnsi="Arial" w:cs="Arial"/>
          <w:spacing w:val="1"/>
        </w:rPr>
        <w:t xml:space="preserve"> </w:t>
      </w:r>
      <w:r>
        <w:rPr>
          <w:rFonts w:ascii="Arial" w:hAnsi="Arial" w:cs="Arial"/>
          <w:spacing w:val="-1"/>
        </w:rPr>
        <w:t>tenham</w:t>
      </w:r>
      <w:r>
        <w:rPr>
          <w:rFonts w:ascii="Arial" w:hAnsi="Arial" w:cs="Arial"/>
          <w:spacing w:val="-16"/>
        </w:rPr>
        <w:t xml:space="preserve"> </w:t>
      </w:r>
      <w:r>
        <w:rPr>
          <w:rFonts w:ascii="Arial" w:hAnsi="Arial" w:cs="Arial"/>
          <w:spacing w:val="-1"/>
        </w:rPr>
        <w:t>incorrido</w:t>
      </w:r>
      <w:r>
        <w:rPr>
          <w:rFonts w:ascii="Arial" w:hAnsi="Arial" w:cs="Arial"/>
          <w:spacing w:val="-17"/>
        </w:rPr>
        <w:t xml:space="preserve"> </w:t>
      </w:r>
      <w:r>
        <w:rPr>
          <w:rFonts w:ascii="Arial" w:hAnsi="Arial" w:cs="Arial"/>
          <w:spacing w:val="-1"/>
        </w:rPr>
        <w:t>nas</w:t>
      </w:r>
      <w:r>
        <w:rPr>
          <w:rFonts w:ascii="Arial" w:hAnsi="Arial" w:cs="Arial"/>
          <w:spacing w:val="-17"/>
        </w:rPr>
        <w:t xml:space="preserve"> </w:t>
      </w:r>
      <w:r>
        <w:rPr>
          <w:rFonts w:ascii="Arial" w:hAnsi="Arial" w:cs="Arial"/>
          <w:spacing w:val="-1"/>
        </w:rPr>
        <w:t>sanções</w:t>
      </w:r>
      <w:r>
        <w:rPr>
          <w:rFonts w:ascii="Arial" w:hAnsi="Arial" w:cs="Arial"/>
          <w:spacing w:val="-16"/>
        </w:rPr>
        <w:t xml:space="preserve"> </w:t>
      </w:r>
      <w:r>
        <w:rPr>
          <w:rFonts w:ascii="Arial" w:hAnsi="Arial" w:cs="Arial"/>
        </w:rPr>
        <w:t>administrativas</w:t>
      </w:r>
      <w:r>
        <w:rPr>
          <w:rFonts w:ascii="Arial" w:hAnsi="Arial" w:cs="Arial"/>
          <w:spacing w:val="-16"/>
        </w:rPr>
        <w:t xml:space="preserve"> </w:t>
      </w:r>
      <w:r>
        <w:rPr>
          <w:rFonts w:ascii="Arial" w:hAnsi="Arial" w:cs="Arial"/>
        </w:rPr>
        <w:t>previstas</w:t>
      </w:r>
      <w:r>
        <w:rPr>
          <w:rFonts w:ascii="Arial" w:hAnsi="Arial" w:cs="Arial"/>
          <w:spacing w:val="-17"/>
        </w:rPr>
        <w:t xml:space="preserve"> </w:t>
      </w:r>
      <w:r>
        <w:rPr>
          <w:rFonts w:ascii="Arial" w:hAnsi="Arial" w:cs="Arial"/>
        </w:rPr>
        <w:t>no</w:t>
      </w:r>
      <w:r>
        <w:rPr>
          <w:rFonts w:ascii="Arial" w:hAnsi="Arial" w:cs="Arial"/>
          <w:spacing w:val="-17"/>
        </w:rPr>
        <w:t xml:space="preserve"> </w:t>
      </w:r>
      <w:r>
        <w:rPr>
          <w:rFonts w:ascii="Arial" w:hAnsi="Arial" w:cs="Arial"/>
        </w:rPr>
        <w:t>art.</w:t>
      </w:r>
      <w:r>
        <w:rPr>
          <w:rFonts w:ascii="Arial" w:hAnsi="Arial" w:cs="Arial"/>
          <w:spacing w:val="-18"/>
        </w:rPr>
        <w:t xml:space="preserve"> </w:t>
      </w:r>
      <w:r>
        <w:rPr>
          <w:rFonts w:ascii="Arial" w:hAnsi="Arial" w:cs="Arial"/>
        </w:rPr>
        <w:t>155,</w:t>
      </w:r>
      <w:r>
        <w:rPr>
          <w:rFonts w:ascii="Arial" w:hAnsi="Arial" w:cs="Arial"/>
          <w:spacing w:val="-18"/>
        </w:rPr>
        <w:t xml:space="preserve"> </w:t>
      </w:r>
      <w:r>
        <w:rPr>
          <w:rFonts w:ascii="Arial" w:hAnsi="Arial" w:cs="Arial"/>
        </w:rPr>
        <w:t>da</w:t>
      </w:r>
      <w:r>
        <w:rPr>
          <w:rFonts w:ascii="Arial" w:hAnsi="Arial" w:cs="Arial"/>
          <w:spacing w:val="-14"/>
        </w:rPr>
        <w:t xml:space="preserve"> </w:t>
      </w:r>
      <w:r>
        <w:rPr>
          <w:rFonts w:ascii="Arial" w:hAnsi="Arial" w:cs="Arial"/>
        </w:rPr>
        <w:t>Lei</w:t>
      </w:r>
      <w:r>
        <w:rPr>
          <w:rFonts w:ascii="Arial" w:hAnsi="Arial" w:cs="Arial"/>
          <w:spacing w:val="-79"/>
        </w:rPr>
        <w:t xml:space="preserve"> </w:t>
      </w:r>
      <w:r>
        <w:rPr>
          <w:rFonts w:ascii="Arial" w:hAnsi="Arial" w:cs="Arial"/>
          <w:w w:val="95"/>
        </w:rPr>
        <w:t>Federal</w:t>
      </w:r>
      <w:r>
        <w:rPr>
          <w:rFonts w:ascii="Arial" w:hAnsi="Arial" w:cs="Arial"/>
          <w:spacing w:val="-15"/>
          <w:w w:val="95"/>
        </w:rPr>
        <w:t xml:space="preserve"> </w:t>
      </w:r>
      <w:r>
        <w:rPr>
          <w:rFonts w:ascii="Arial" w:hAnsi="Arial" w:cs="Arial"/>
          <w:w w:val="95"/>
        </w:rPr>
        <w:t>nº</w:t>
      </w:r>
      <w:r>
        <w:rPr>
          <w:rFonts w:ascii="Arial" w:hAnsi="Arial" w:cs="Arial"/>
          <w:spacing w:val="-16"/>
          <w:w w:val="95"/>
        </w:rPr>
        <w:t xml:space="preserve"> </w:t>
      </w:r>
      <w:r>
        <w:rPr>
          <w:rFonts w:ascii="Arial" w:hAnsi="Arial" w:cs="Arial"/>
          <w:w w:val="95"/>
        </w:rPr>
        <w:t>14.133/2021;</w:t>
      </w:r>
    </w:p>
    <w:p w14:paraId="51C523CB" w14:textId="77777777" w:rsidR="00302264" w:rsidRDefault="00302264">
      <w:pPr>
        <w:spacing w:after="200" w:line="360" w:lineRule="auto"/>
        <w:ind w:left="142"/>
        <w:jc w:val="both"/>
        <w:rPr>
          <w:rFonts w:eastAsia="Tahoma"/>
          <w:b/>
        </w:rPr>
      </w:pPr>
    </w:p>
    <w:p w14:paraId="12FB0F65" w14:textId="77777777" w:rsidR="00302264" w:rsidRDefault="003F4F98">
      <w:pPr>
        <w:spacing w:after="200" w:line="360" w:lineRule="auto"/>
        <w:jc w:val="both"/>
        <w:rPr>
          <w:rFonts w:eastAsiaTheme="minorHAnsi"/>
          <w:bCs w:val="0"/>
          <w:lang w:eastAsia="en-US"/>
          <w14:ligatures w14:val="standardContextual"/>
        </w:rPr>
      </w:pPr>
      <w:r>
        <w:rPr>
          <w:rFonts w:eastAsia="Tahoma"/>
          <w:b/>
        </w:rPr>
        <w:lastRenderedPageBreak/>
        <w:t xml:space="preserve">13- </w:t>
      </w:r>
      <w:bookmarkStart w:id="3" w:name="_Hlk158796878"/>
      <w:r>
        <w:rPr>
          <w:rFonts w:eastAsia="Tahoma"/>
          <w:b/>
        </w:rPr>
        <w:t>MODALIDADE DA LICITAÇÃO</w:t>
      </w:r>
      <w:r>
        <w:rPr>
          <w:rFonts w:eastAsia="Tahoma"/>
        </w:rPr>
        <w:t xml:space="preserve">: </w:t>
      </w:r>
      <w:r>
        <w:rPr>
          <w:b/>
          <w:bCs w:val="0"/>
        </w:rPr>
        <w:t>PROCESSO DE DISPENSA</w:t>
      </w:r>
      <w:r>
        <w:t xml:space="preserve"> </w:t>
      </w:r>
      <w:r>
        <w:rPr>
          <w:rFonts w:eastAsiaTheme="minorHAnsi"/>
          <w:b/>
          <w:lang w:eastAsia="en-US"/>
          <w14:ligatures w14:val="standardContextual"/>
        </w:rPr>
        <w:t>TIPO MENOR TAXA ADMINISTRATIVA – MAIOR  DESCONTO</w:t>
      </w:r>
      <w:r>
        <w:rPr>
          <w:rFonts w:eastAsiaTheme="minorHAnsi"/>
          <w:bCs w:val="0"/>
          <w:lang w:eastAsia="en-US"/>
          <w14:ligatures w14:val="standardContextual"/>
        </w:rPr>
        <w:t>,, sendo que a adjudicação será feita pelo menor taxa de administração, a ser concedido na fatura</w:t>
      </w:r>
    </w:p>
    <w:p w14:paraId="448A57B4" w14:textId="77777777" w:rsidR="00302264" w:rsidRDefault="00302264">
      <w:pPr>
        <w:spacing w:after="200" w:line="360" w:lineRule="auto"/>
        <w:jc w:val="both"/>
        <w:rPr>
          <w:rFonts w:eastAsiaTheme="minorHAnsi"/>
          <w:bCs w:val="0"/>
          <w:lang w:eastAsia="en-US"/>
          <w14:ligatures w14:val="standardContextual"/>
        </w:rPr>
      </w:pPr>
    </w:p>
    <w:p w14:paraId="0A536F35" w14:textId="77777777" w:rsidR="00302264" w:rsidRDefault="003F4F98">
      <w:pPr>
        <w:spacing w:after="200" w:line="360" w:lineRule="auto"/>
        <w:jc w:val="both"/>
        <w:rPr>
          <w:b/>
          <w:bCs w:val="0"/>
          <w:shd w:val="clear" w:color="auto" w:fill="FFFFFF"/>
        </w:rPr>
      </w:pPr>
      <w:r>
        <w:rPr>
          <w:b/>
          <w:bCs w:val="0"/>
        </w:rPr>
        <w:t xml:space="preserve">14- </w:t>
      </w:r>
      <w:r>
        <w:rPr>
          <w:b/>
          <w:bCs w:val="0"/>
        </w:rPr>
        <w:tab/>
        <w:t>DO CRITÉRIO DE DESEMPATE DAS PROPOSTAS</w:t>
      </w:r>
    </w:p>
    <w:p w14:paraId="3DDDFD6D" w14:textId="77777777" w:rsidR="00302264" w:rsidRDefault="003F4F98">
      <w:pPr>
        <w:spacing w:after="200" w:line="360" w:lineRule="auto"/>
        <w:jc w:val="both"/>
        <w:rPr>
          <w:shd w:val="clear" w:color="auto" w:fill="FFFFFF"/>
        </w:rPr>
      </w:pPr>
      <w:r>
        <w:rPr>
          <w:shd w:val="clear" w:color="auto" w:fill="FFFFFF"/>
        </w:rPr>
        <w:t>Em caso de empate entre duas ou mais propostas, serão utilizados os seguintes critérios de desempate, nesta ordem:</w:t>
      </w:r>
    </w:p>
    <w:p w14:paraId="085008C8" w14:textId="77777777" w:rsidR="00302264" w:rsidRDefault="003F4F98">
      <w:pPr>
        <w:spacing w:after="200" w:line="360" w:lineRule="auto"/>
        <w:jc w:val="both"/>
        <w:rPr>
          <w:b/>
          <w:bCs w:val="0"/>
          <w:shd w:val="clear" w:color="auto" w:fill="FFFFFF"/>
        </w:rPr>
      </w:pPr>
      <w:r>
        <w:rPr>
          <w:b/>
          <w:bCs w:val="0"/>
          <w:shd w:val="clear" w:color="auto" w:fill="FFFFFF"/>
        </w:rPr>
        <w:t>I – disputa final, hipótese em que os licitantes empatados poderão apresentar nova proposta em ato contínuo à classificação;</w:t>
      </w:r>
    </w:p>
    <w:p w14:paraId="20054B72" w14:textId="079A3BAB" w:rsidR="003F4F98" w:rsidRDefault="003F4F98">
      <w:pPr>
        <w:spacing w:after="200" w:line="360" w:lineRule="auto"/>
        <w:jc w:val="both"/>
        <w:rPr>
          <w:b/>
          <w:bCs w:val="0"/>
          <w:shd w:val="clear" w:color="auto" w:fill="FFFFFF"/>
        </w:rPr>
      </w:pPr>
      <w:r>
        <w:rPr>
          <w:b/>
          <w:bCs w:val="0"/>
          <w:shd w:val="clear" w:color="auto" w:fill="FFFFFF"/>
        </w:rPr>
        <w:t xml:space="preserve">II -  Menor custo para emissão de segunda via do cartão e menor valor de frete para envio da Segunda via  </w:t>
      </w:r>
    </w:p>
    <w:p w14:paraId="016D8D65" w14:textId="42EFB69C" w:rsidR="00302264" w:rsidRDefault="003F4F98">
      <w:pPr>
        <w:spacing w:after="200" w:line="360" w:lineRule="auto"/>
        <w:jc w:val="both"/>
        <w:rPr>
          <w:shd w:val="clear" w:color="auto" w:fill="FFFFFF"/>
        </w:rPr>
      </w:pPr>
      <w:r>
        <w:rPr>
          <w:shd w:val="clear" w:color="auto" w:fill="FFFFFF"/>
        </w:rPr>
        <w:t>III- avaliação do desempenho contratual prévio dos licitantes, para a qual deverão preferencialmente ser utilizados registros cadastrais para efeito de atesto de cumprimento de obrigações previstos nesta Lei;</w:t>
      </w:r>
    </w:p>
    <w:p w14:paraId="62D5F9A9" w14:textId="4708E3E1" w:rsidR="00302264" w:rsidRDefault="003F4F98">
      <w:pPr>
        <w:spacing w:after="200" w:line="360" w:lineRule="auto"/>
        <w:jc w:val="both"/>
        <w:rPr>
          <w:shd w:val="clear" w:color="auto" w:fill="FFFFFF"/>
        </w:rPr>
      </w:pPr>
      <w:r>
        <w:rPr>
          <w:shd w:val="clear" w:color="auto" w:fill="FFFFFF"/>
        </w:rPr>
        <w:t>IV- desenvolvimento pelo licitante de ações de equidade entre homens e mulheres no ambiente de trabalho, conforme regulamento;</w:t>
      </w:r>
    </w:p>
    <w:p w14:paraId="45D7BB69" w14:textId="575266D7" w:rsidR="00302264" w:rsidRDefault="003F4F98">
      <w:pPr>
        <w:spacing w:after="200" w:line="360" w:lineRule="auto"/>
        <w:jc w:val="both"/>
        <w:rPr>
          <w:shd w:val="clear" w:color="auto" w:fill="FFFFFF"/>
        </w:rPr>
      </w:pPr>
      <w:r>
        <w:rPr>
          <w:shd w:val="clear" w:color="auto" w:fill="FFFFFF"/>
        </w:rPr>
        <w:t xml:space="preserve"> V – desenvolvimento pelo licitante de programa de integridade, conforme orientações dos órgãos de controle.</w:t>
      </w:r>
      <w:r w:rsidR="003E243F">
        <w:rPr>
          <w:shd w:val="clear" w:color="auto" w:fill="FFFFFF"/>
        </w:rPr>
        <w:tab/>
      </w:r>
    </w:p>
    <w:p w14:paraId="003D897C" w14:textId="77777777" w:rsidR="00302264" w:rsidRDefault="003F4F98">
      <w:pPr>
        <w:spacing w:after="200" w:line="360" w:lineRule="auto"/>
        <w:jc w:val="both"/>
        <w:rPr>
          <w:shd w:val="clear" w:color="auto" w:fill="FFFFFF"/>
        </w:rPr>
      </w:pPr>
      <w:r>
        <w:rPr>
          <w:shd w:val="clear" w:color="auto" w:fill="FFFFFF"/>
        </w:rPr>
        <w:t>§ 1º Em igualdade de condições, se não houver desempate, será assegurada preferência, sucessivamente, aos bens e serviços produzidos ou prestados por:</w:t>
      </w:r>
    </w:p>
    <w:p w14:paraId="53D00175" w14:textId="77777777" w:rsidR="00302264" w:rsidRDefault="003F4F98">
      <w:pPr>
        <w:spacing w:after="200" w:line="360" w:lineRule="auto"/>
        <w:jc w:val="both"/>
        <w:rPr>
          <w:shd w:val="clear" w:color="auto" w:fill="FFFFFF"/>
        </w:rPr>
      </w:pPr>
      <w:r>
        <w:rPr>
          <w:shd w:val="clear" w:color="auto" w:fill="FFFFFF"/>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DD4D42C" w14:textId="77777777" w:rsidR="00302264" w:rsidRDefault="003F4F98">
      <w:pPr>
        <w:spacing w:after="200" w:line="360" w:lineRule="auto"/>
        <w:jc w:val="both"/>
        <w:rPr>
          <w:shd w:val="clear" w:color="auto" w:fill="FFFFFF"/>
        </w:rPr>
      </w:pPr>
      <w:r>
        <w:rPr>
          <w:shd w:val="clear" w:color="auto" w:fill="FFFFFF"/>
        </w:rPr>
        <w:t>II – empresas brasileiras;</w:t>
      </w:r>
    </w:p>
    <w:p w14:paraId="18DC8F14" w14:textId="77777777" w:rsidR="00302264" w:rsidRDefault="003F4F98">
      <w:pPr>
        <w:spacing w:after="200" w:line="360" w:lineRule="auto"/>
        <w:jc w:val="both"/>
        <w:rPr>
          <w:shd w:val="clear" w:color="auto" w:fill="FFFFFF"/>
        </w:rPr>
      </w:pPr>
      <w:r>
        <w:rPr>
          <w:shd w:val="clear" w:color="auto" w:fill="FFFFFF"/>
        </w:rPr>
        <w:t>III – empresas que invistam em pesquisa e no desenvolvimento de tecnologia no País;</w:t>
      </w:r>
    </w:p>
    <w:p w14:paraId="6069A5BD" w14:textId="77777777" w:rsidR="00302264" w:rsidRDefault="003F4F98">
      <w:pPr>
        <w:spacing w:after="200" w:line="360" w:lineRule="auto"/>
        <w:jc w:val="both"/>
        <w:rPr>
          <w:shd w:val="clear" w:color="auto" w:fill="FFFFFF"/>
        </w:rPr>
      </w:pPr>
      <w:r>
        <w:rPr>
          <w:shd w:val="clear" w:color="auto" w:fill="FFFFFF"/>
        </w:rPr>
        <w:lastRenderedPageBreak/>
        <w:t>IV – empresas que comprovem a prática de mitigação, nos termos da Lei nº 12.187, de 29 de dezembro de 2009”.</w:t>
      </w:r>
    </w:p>
    <w:p w14:paraId="50083BB2" w14:textId="77777777" w:rsidR="00302264" w:rsidRDefault="003F4F98">
      <w:pPr>
        <w:spacing w:after="200" w:line="360" w:lineRule="auto"/>
        <w:jc w:val="both"/>
        <w:rPr>
          <w:rFonts w:eastAsiaTheme="minorHAnsi"/>
          <w:bCs w:val="0"/>
          <w:lang w:eastAsia="en-US"/>
          <w14:ligatures w14:val="standardContextual"/>
        </w:rPr>
      </w:pPr>
      <w:r>
        <w:t>Nessas condições, as propostas de microempresas e empresas de pequeno porte que se encontrarem na faixa de até 5% (cinco por cento) acima da melhor proposta ou melhor lance serão consideradas empatadas com a primeira colocada</w:t>
      </w:r>
      <w:bookmarkEnd w:id="3"/>
    </w:p>
    <w:p w14:paraId="66E6F50D" w14:textId="77777777" w:rsidR="00302264" w:rsidRDefault="00302264">
      <w:pPr>
        <w:spacing w:after="200" w:line="360" w:lineRule="auto"/>
        <w:jc w:val="both"/>
        <w:rPr>
          <w:rFonts w:eastAsia="Tahoma"/>
          <w:bCs w:val="0"/>
          <w:lang w:eastAsia="pt-BR"/>
        </w:rPr>
      </w:pPr>
    </w:p>
    <w:p w14:paraId="4553E850" w14:textId="77777777" w:rsidR="00302264" w:rsidRDefault="003F4F98">
      <w:pPr>
        <w:pStyle w:val="Ttulo2"/>
        <w:tabs>
          <w:tab w:val="left" w:pos="538"/>
        </w:tabs>
        <w:ind w:left="0"/>
        <w:jc w:val="both"/>
        <w:rPr>
          <w:rFonts w:ascii="Arial" w:hAnsi="Arial" w:cs="Arial"/>
          <w:sz w:val="24"/>
          <w:szCs w:val="24"/>
        </w:rPr>
      </w:pPr>
      <w:r>
        <w:rPr>
          <w:rFonts w:ascii="Arial" w:hAnsi="Arial" w:cs="Arial"/>
          <w:sz w:val="24"/>
          <w:szCs w:val="24"/>
        </w:rPr>
        <w:t>15-DA</w:t>
      </w:r>
      <w:r>
        <w:rPr>
          <w:rFonts w:ascii="Arial" w:hAnsi="Arial" w:cs="Arial"/>
          <w:spacing w:val="-8"/>
          <w:sz w:val="24"/>
          <w:szCs w:val="24"/>
        </w:rPr>
        <w:t xml:space="preserve"> </w:t>
      </w:r>
      <w:r>
        <w:rPr>
          <w:rFonts w:ascii="Arial" w:hAnsi="Arial" w:cs="Arial"/>
          <w:sz w:val="24"/>
          <w:szCs w:val="24"/>
        </w:rPr>
        <w:t>FISCALIZAÇÃO</w:t>
      </w:r>
      <w:r>
        <w:rPr>
          <w:rFonts w:ascii="Arial" w:hAnsi="Arial" w:cs="Arial"/>
          <w:spacing w:val="-1"/>
          <w:sz w:val="24"/>
          <w:szCs w:val="24"/>
        </w:rPr>
        <w:t xml:space="preserve"> </w:t>
      </w:r>
      <w:r>
        <w:rPr>
          <w:rFonts w:ascii="Arial" w:hAnsi="Arial" w:cs="Arial"/>
          <w:sz w:val="24"/>
          <w:szCs w:val="24"/>
        </w:rPr>
        <w:t>E</w:t>
      </w:r>
      <w:r>
        <w:rPr>
          <w:rFonts w:ascii="Arial" w:hAnsi="Arial" w:cs="Arial"/>
          <w:spacing w:val="-5"/>
          <w:sz w:val="24"/>
          <w:szCs w:val="24"/>
        </w:rPr>
        <w:t xml:space="preserve"> </w:t>
      </w:r>
      <w:r>
        <w:rPr>
          <w:rFonts w:ascii="Arial" w:hAnsi="Arial" w:cs="Arial"/>
          <w:sz w:val="24"/>
          <w:szCs w:val="24"/>
        </w:rPr>
        <w:t>ORIENTAÇÃO</w:t>
      </w:r>
      <w:r>
        <w:rPr>
          <w:rFonts w:ascii="Arial" w:hAnsi="Arial" w:cs="Arial"/>
          <w:spacing w:val="-1"/>
          <w:sz w:val="24"/>
          <w:szCs w:val="24"/>
        </w:rPr>
        <w:t xml:space="preserve"> </w:t>
      </w:r>
      <w:r>
        <w:rPr>
          <w:rFonts w:ascii="Arial" w:hAnsi="Arial" w:cs="Arial"/>
          <w:sz w:val="24"/>
          <w:szCs w:val="24"/>
        </w:rPr>
        <w:t>GERAL</w:t>
      </w:r>
    </w:p>
    <w:p w14:paraId="3F0410D1" w14:textId="77777777" w:rsidR="00302264" w:rsidRDefault="00302264">
      <w:pPr>
        <w:pStyle w:val="Corpodetexto"/>
        <w:spacing w:before="1" w:after="0"/>
        <w:jc w:val="both"/>
        <w:rPr>
          <w:b/>
        </w:rPr>
      </w:pPr>
    </w:p>
    <w:p w14:paraId="1A05EDE8" w14:textId="77777777" w:rsidR="00302264" w:rsidRDefault="003F4F98">
      <w:pPr>
        <w:pStyle w:val="Corpodetexto"/>
        <w:ind w:left="142" w:right="261"/>
        <w:jc w:val="both"/>
        <w:rPr>
          <w:b/>
        </w:rPr>
      </w:pPr>
      <w:r>
        <w:rPr>
          <w:b/>
        </w:rPr>
        <w:t>.</w:t>
      </w:r>
    </w:p>
    <w:p w14:paraId="708497CC" w14:textId="77777777" w:rsidR="00302264" w:rsidRDefault="003F4F98">
      <w:pPr>
        <w:pStyle w:val="Corpodetexto"/>
        <w:ind w:left="142" w:right="261"/>
        <w:jc w:val="both"/>
      </w:pPr>
      <w:r>
        <w:t>A fiscalização, acompanhamento, orientação e recebimento dos</w:t>
      </w:r>
      <w:r>
        <w:rPr>
          <w:spacing w:val="1"/>
        </w:rPr>
        <w:t xml:space="preserve"> </w:t>
      </w:r>
      <w:r>
        <w:t xml:space="preserve">materiais objeto deste Termo de Referência ficarão a cargo do Secretário </w:t>
      </w:r>
      <w:r>
        <w:rPr>
          <w:spacing w:val="-78"/>
        </w:rPr>
        <w:t xml:space="preserve">  </w:t>
      </w:r>
      <w:r>
        <w:t>Legislativo.</w:t>
      </w:r>
    </w:p>
    <w:p w14:paraId="29C067FE" w14:textId="77777777" w:rsidR="00302264" w:rsidRDefault="00302264">
      <w:pPr>
        <w:pStyle w:val="Corpodetexto"/>
        <w:ind w:left="142" w:right="261"/>
        <w:jc w:val="both"/>
      </w:pPr>
    </w:p>
    <w:p w14:paraId="556250EA" w14:textId="77777777" w:rsidR="00302264" w:rsidRDefault="003F4F98">
      <w:pPr>
        <w:pStyle w:val="Corpodetexto"/>
        <w:ind w:left="142" w:right="261"/>
        <w:jc w:val="both"/>
        <w:rPr>
          <w:b/>
          <w:bCs w:val="0"/>
        </w:rPr>
      </w:pPr>
      <w:r>
        <w:rPr>
          <w:b/>
          <w:bCs w:val="0"/>
        </w:rPr>
        <w:t>16- DA FORMALIZAÇÃO DOS CONTRATOS</w:t>
      </w:r>
    </w:p>
    <w:p w14:paraId="37C71273" w14:textId="77777777" w:rsidR="00302264" w:rsidRDefault="00302264">
      <w:pPr>
        <w:pStyle w:val="Corpodetexto"/>
        <w:ind w:left="142" w:right="261"/>
        <w:jc w:val="both"/>
        <w:rPr>
          <w:b/>
          <w:bCs w:val="0"/>
        </w:rPr>
      </w:pPr>
    </w:p>
    <w:p w14:paraId="6B1B9FC4" w14:textId="77777777" w:rsidR="00302264" w:rsidRDefault="003F4F98">
      <w:pPr>
        <w:pStyle w:val="Ttulo2"/>
        <w:tabs>
          <w:tab w:val="left" w:pos="466"/>
        </w:tabs>
        <w:spacing w:before="101" w:line="360" w:lineRule="auto"/>
        <w:jc w:val="both"/>
        <w:rPr>
          <w:rFonts w:ascii="Arial" w:hAnsi="Arial" w:cs="Arial"/>
          <w:b w:val="0"/>
          <w:bCs w:val="0"/>
          <w:sz w:val="24"/>
          <w:szCs w:val="24"/>
        </w:rPr>
      </w:pPr>
      <w:r>
        <w:rPr>
          <w:rFonts w:ascii="Arial" w:hAnsi="Arial" w:cs="Arial"/>
          <w:sz w:val="24"/>
          <w:szCs w:val="24"/>
        </w:rPr>
        <w:t xml:space="preserve">. </w:t>
      </w:r>
      <w:r>
        <w:rPr>
          <w:rFonts w:ascii="Arial" w:hAnsi="Arial" w:cs="Arial"/>
          <w:b w:val="0"/>
          <w:bCs w:val="0"/>
          <w:sz w:val="24"/>
          <w:szCs w:val="24"/>
        </w:rPr>
        <w:t>O contrato regular-se-à pelas suas cláusulas e pelos preceitos de direito público, e a eles serão aplicados, supletivamente, os princípios da teoria geral dos contratos e as disposições de direito privado.</w:t>
      </w:r>
    </w:p>
    <w:p w14:paraId="1DCD01D0" w14:textId="77777777" w:rsidR="00302264" w:rsidRDefault="003F4F98">
      <w:pPr>
        <w:pStyle w:val="Ttulo2"/>
        <w:tabs>
          <w:tab w:val="left" w:pos="466"/>
        </w:tabs>
        <w:spacing w:before="101" w:line="360" w:lineRule="auto"/>
        <w:jc w:val="both"/>
        <w:rPr>
          <w:rFonts w:ascii="Arial" w:hAnsi="Arial" w:cs="Arial"/>
          <w:b w:val="0"/>
          <w:bCs w:val="0"/>
          <w:sz w:val="24"/>
          <w:szCs w:val="24"/>
        </w:rPr>
      </w:pPr>
      <w:r>
        <w:rPr>
          <w:rFonts w:ascii="Arial" w:hAnsi="Arial" w:cs="Arial"/>
          <w:b w:val="0"/>
          <w:bCs w:val="0"/>
          <w:sz w:val="24"/>
          <w:szCs w:val="24"/>
        </w:rPr>
        <w:t xml:space="preserve"> I O contrato deverá mencionar os nomes das partes e os de seus representantes, a finalidade, o ato que autorizou sua lavratura, o número do processo da licitação ou da contratação direta e a sujeição dos contratantes às normas desta Lei 14133/2021 e às cláusulas contratuais</w:t>
      </w:r>
    </w:p>
    <w:p w14:paraId="5CCB59B5" w14:textId="77777777" w:rsidR="00302264" w:rsidRDefault="003F4F98">
      <w:pPr>
        <w:pStyle w:val="Ttulo2"/>
        <w:tabs>
          <w:tab w:val="left" w:pos="466"/>
        </w:tabs>
        <w:spacing w:before="101" w:line="360" w:lineRule="auto"/>
        <w:jc w:val="both"/>
        <w:rPr>
          <w:rFonts w:ascii="Arial" w:hAnsi="Arial" w:cs="Arial"/>
          <w:b w:val="0"/>
          <w:bCs w:val="0"/>
          <w:w w:val="80"/>
          <w:sz w:val="24"/>
          <w:szCs w:val="24"/>
        </w:rPr>
      </w:pPr>
      <w:r>
        <w:rPr>
          <w:rFonts w:ascii="Arial" w:hAnsi="Arial" w:cs="Arial"/>
          <w:b w:val="0"/>
          <w:bCs w:val="0"/>
          <w:sz w:val="24"/>
          <w:szCs w:val="24"/>
        </w:rPr>
        <w:t>II O contrato deverá estabelecer as condições para sua execução, expressas em cláusulas que definam os direitos, as obrigações e as responsabilidades das partes, em conformidade com os termos do edital de licitação e os da proposta vencedora ou com os termos do ato que autorizou a contratação direta e os da respectiva proposta.</w:t>
      </w:r>
    </w:p>
    <w:p w14:paraId="003D6A19" w14:textId="77777777" w:rsidR="00302264" w:rsidRDefault="00302264">
      <w:pPr>
        <w:pStyle w:val="Ttulo2"/>
        <w:tabs>
          <w:tab w:val="left" w:pos="466"/>
        </w:tabs>
        <w:spacing w:before="101" w:line="360" w:lineRule="auto"/>
        <w:jc w:val="both"/>
        <w:rPr>
          <w:rFonts w:ascii="Arial" w:hAnsi="Arial" w:cs="Arial"/>
          <w:w w:val="80"/>
          <w:sz w:val="24"/>
          <w:szCs w:val="24"/>
        </w:rPr>
      </w:pPr>
    </w:p>
    <w:p w14:paraId="4F1BDF6D" w14:textId="77777777" w:rsidR="00302264" w:rsidRDefault="003F4F98">
      <w:pPr>
        <w:pStyle w:val="Ttulo2"/>
        <w:tabs>
          <w:tab w:val="left" w:pos="466"/>
        </w:tabs>
        <w:spacing w:before="101" w:line="360" w:lineRule="auto"/>
        <w:jc w:val="both"/>
        <w:rPr>
          <w:rFonts w:ascii="Arial" w:hAnsi="Arial" w:cs="Arial"/>
          <w:sz w:val="24"/>
          <w:szCs w:val="24"/>
        </w:rPr>
      </w:pPr>
      <w:r>
        <w:rPr>
          <w:rFonts w:ascii="Arial" w:hAnsi="Arial" w:cs="Arial"/>
          <w:w w:val="80"/>
          <w:sz w:val="24"/>
          <w:szCs w:val="24"/>
        </w:rPr>
        <w:t>17–</w:t>
      </w:r>
      <w:r>
        <w:rPr>
          <w:rFonts w:ascii="Arial" w:eastAsia="Arial" w:hAnsi="Arial" w:cs="Arial"/>
          <w:spacing w:val="17"/>
          <w:w w:val="80"/>
          <w:sz w:val="24"/>
          <w:szCs w:val="24"/>
        </w:rPr>
        <w:t xml:space="preserve"> </w:t>
      </w:r>
      <w:r>
        <w:rPr>
          <w:rFonts w:ascii="Arial" w:hAnsi="Arial" w:cs="Arial"/>
          <w:w w:val="80"/>
          <w:sz w:val="24"/>
          <w:szCs w:val="24"/>
        </w:rPr>
        <w:t>DAS</w:t>
      </w:r>
      <w:r>
        <w:rPr>
          <w:rFonts w:ascii="Arial" w:hAnsi="Arial" w:cs="Arial"/>
          <w:spacing w:val="8"/>
          <w:w w:val="80"/>
          <w:sz w:val="24"/>
          <w:szCs w:val="24"/>
        </w:rPr>
        <w:t xml:space="preserve"> </w:t>
      </w:r>
      <w:r>
        <w:rPr>
          <w:rFonts w:ascii="Arial" w:hAnsi="Arial" w:cs="Arial"/>
          <w:w w:val="80"/>
          <w:sz w:val="24"/>
          <w:szCs w:val="24"/>
        </w:rPr>
        <w:t>DISPOSIÇÕES</w:t>
      </w:r>
      <w:r>
        <w:rPr>
          <w:rFonts w:ascii="Arial" w:hAnsi="Arial" w:cs="Arial"/>
          <w:spacing w:val="9"/>
          <w:w w:val="80"/>
          <w:sz w:val="24"/>
          <w:szCs w:val="24"/>
        </w:rPr>
        <w:t xml:space="preserve"> </w:t>
      </w:r>
      <w:r>
        <w:rPr>
          <w:rFonts w:ascii="Arial" w:hAnsi="Arial" w:cs="Arial"/>
          <w:w w:val="80"/>
          <w:sz w:val="24"/>
          <w:szCs w:val="24"/>
        </w:rPr>
        <w:t>GERAIS</w:t>
      </w:r>
    </w:p>
    <w:p w14:paraId="7B574817" w14:textId="77777777" w:rsidR="00302264" w:rsidRDefault="00302264">
      <w:pPr>
        <w:pStyle w:val="Corpodetexto"/>
        <w:spacing w:before="5" w:after="0" w:line="360" w:lineRule="auto"/>
        <w:jc w:val="both"/>
        <w:rPr>
          <w:b/>
        </w:rPr>
      </w:pPr>
    </w:p>
    <w:p w14:paraId="5E758D5E" w14:textId="77777777" w:rsidR="00302264" w:rsidRDefault="003F4F98">
      <w:pPr>
        <w:pStyle w:val="PargrafodaLista1"/>
        <w:tabs>
          <w:tab w:val="left" w:pos="714"/>
        </w:tabs>
        <w:spacing w:line="360" w:lineRule="auto"/>
        <w:ind w:left="0" w:right="259"/>
        <w:rPr>
          <w:rFonts w:ascii="Arial" w:hAnsi="Arial" w:cs="Arial"/>
        </w:rPr>
      </w:pPr>
      <w:r>
        <w:rPr>
          <w:rFonts w:ascii="Arial" w:hAnsi="Arial" w:cs="Arial"/>
        </w:rPr>
        <w:lastRenderedPageBreak/>
        <w:t>As</w:t>
      </w:r>
      <w:r>
        <w:rPr>
          <w:rFonts w:ascii="Arial" w:hAnsi="Arial" w:cs="Arial"/>
          <w:spacing w:val="-12"/>
        </w:rPr>
        <w:t xml:space="preserve"> </w:t>
      </w:r>
      <w:r>
        <w:rPr>
          <w:rFonts w:ascii="Arial" w:hAnsi="Arial" w:cs="Arial"/>
        </w:rPr>
        <w:t>condições</w:t>
      </w:r>
      <w:r>
        <w:rPr>
          <w:rFonts w:ascii="Arial" w:hAnsi="Arial" w:cs="Arial"/>
          <w:spacing w:val="-11"/>
        </w:rPr>
        <w:t xml:space="preserve"> </w:t>
      </w:r>
      <w:r>
        <w:rPr>
          <w:rFonts w:ascii="Arial" w:hAnsi="Arial" w:cs="Arial"/>
        </w:rPr>
        <w:t>de</w:t>
      </w:r>
      <w:r>
        <w:rPr>
          <w:rFonts w:ascii="Arial" w:hAnsi="Arial" w:cs="Arial"/>
          <w:spacing w:val="-14"/>
        </w:rPr>
        <w:t xml:space="preserve"> </w:t>
      </w:r>
      <w:r>
        <w:rPr>
          <w:rFonts w:ascii="Arial" w:hAnsi="Arial" w:cs="Arial"/>
        </w:rPr>
        <w:t>pagamento,</w:t>
      </w:r>
      <w:r>
        <w:rPr>
          <w:rFonts w:ascii="Arial" w:hAnsi="Arial" w:cs="Arial"/>
          <w:spacing w:val="-16"/>
        </w:rPr>
        <w:t xml:space="preserve"> </w:t>
      </w:r>
      <w:r>
        <w:rPr>
          <w:rFonts w:ascii="Arial" w:hAnsi="Arial" w:cs="Arial"/>
        </w:rPr>
        <w:t>fornecimento,</w:t>
      </w:r>
      <w:r>
        <w:rPr>
          <w:rFonts w:ascii="Arial" w:hAnsi="Arial" w:cs="Arial"/>
          <w:spacing w:val="-15"/>
        </w:rPr>
        <w:t xml:space="preserve"> </w:t>
      </w:r>
      <w:r>
        <w:rPr>
          <w:rFonts w:ascii="Arial" w:hAnsi="Arial" w:cs="Arial"/>
        </w:rPr>
        <w:t>dotações,</w:t>
      </w:r>
      <w:r>
        <w:rPr>
          <w:rFonts w:ascii="Arial" w:hAnsi="Arial" w:cs="Arial"/>
          <w:spacing w:val="-17"/>
        </w:rPr>
        <w:t xml:space="preserve"> </w:t>
      </w:r>
      <w:r>
        <w:rPr>
          <w:rFonts w:ascii="Arial" w:hAnsi="Arial" w:cs="Arial"/>
        </w:rPr>
        <w:t>obrigações</w:t>
      </w:r>
      <w:r>
        <w:rPr>
          <w:rFonts w:ascii="Arial" w:hAnsi="Arial" w:cs="Arial"/>
          <w:spacing w:val="-11"/>
        </w:rPr>
        <w:t xml:space="preserve"> </w:t>
      </w:r>
      <w:r>
        <w:rPr>
          <w:rFonts w:ascii="Arial" w:hAnsi="Arial" w:cs="Arial"/>
        </w:rPr>
        <w:t>das</w:t>
      </w:r>
      <w:r>
        <w:rPr>
          <w:rFonts w:ascii="Arial" w:hAnsi="Arial" w:cs="Arial"/>
          <w:spacing w:val="-79"/>
        </w:rPr>
        <w:t xml:space="preserve"> </w:t>
      </w:r>
      <w:r>
        <w:rPr>
          <w:rFonts w:ascii="Arial" w:hAnsi="Arial" w:cs="Arial"/>
        </w:rPr>
        <w:t>partes</w:t>
      </w:r>
      <w:r>
        <w:rPr>
          <w:rFonts w:ascii="Arial" w:hAnsi="Arial" w:cs="Arial"/>
          <w:spacing w:val="-15"/>
        </w:rPr>
        <w:t xml:space="preserve"> </w:t>
      </w:r>
      <w:r>
        <w:rPr>
          <w:rFonts w:ascii="Arial" w:hAnsi="Arial" w:cs="Arial"/>
        </w:rPr>
        <w:t>e</w:t>
      </w:r>
      <w:r>
        <w:rPr>
          <w:rFonts w:ascii="Arial" w:hAnsi="Arial" w:cs="Arial"/>
          <w:spacing w:val="-14"/>
        </w:rPr>
        <w:t xml:space="preserve"> </w:t>
      </w:r>
      <w:r>
        <w:rPr>
          <w:rFonts w:ascii="Arial" w:hAnsi="Arial" w:cs="Arial"/>
        </w:rPr>
        <w:t>demais</w:t>
      </w:r>
      <w:r>
        <w:rPr>
          <w:rFonts w:ascii="Arial" w:hAnsi="Arial" w:cs="Arial"/>
          <w:spacing w:val="-17"/>
        </w:rPr>
        <w:t xml:space="preserve"> </w:t>
      </w:r>
      <w:r>
        <w:rPr>
          <w:rFonts w:ascii="Arial" w:hAnsi="Arial" w:cs="Arial"/>
        </w:rPr>
        <w:t>condições</w:t>
      </w:r>
      <w:r>
        <w:rPr>
          <w:rFonts w:ascii="Arial" w:hAnsi="Arial" w:cs="Arial"/>
          <w:spacing w:val="-17"/>
        </w:rPr>
        <w:t xml:space="preserve"> </w:t>
      </w:r>
      <w:r>
        <w:rPr>
          <w:rFonts w:ascii="Arial" w:hAnsi="Arial" w:cs="Arial"/>
        </w:rPr>
        <w:t>para</w:t>
      </w:r>
      <w:r>
        <w:rPr>
          <w:rFonts w:ascii="Arial" w:hAnsi="Arial" w:cs="Arial"/>
          <w:spacing w:val="-17"/>
        </w:rPr>
        <w:t xml:space="preserve"> </w:t>
      </w:r>
      <w:r>
        <w:rPr>
          <w:rFonts w:ascii="Arial" w:hAnsi="Arial" w:cs="Arial"/>
        </w:rPr>
        <w:t>a</w:t>
      </w:r>
      <w:r>
        <w:rPr>
          <w:rFonts w:ascii="Arial" w:hAnsi="Arial" w:cs="Arial"/>
          <w:spacing w:val="-15"/>
        </w:rPr>
        <w:t xml:space="preserve"> </w:t>
      </w:r>
      <w:r>
        <w:rPr>
          <w:rFonts w:ascii="Arial" w:hAnsi="Arial" w:cs="Arial"/>
        </w:rPr>
        <w:t>execução</w:t>
      </w:r>
      <w:r>
        <w:rPr>
          <w:rFonts w:ascii="Arial" w:hAnsi="Arial" w:cs="Arial"/>
          <w:spacing w:val="-15"/>
        </w:rPr>
        <w:t xml:space="preserve"> </w:t>
      </w:r>
      <w:r>
        <w:rPr>
          <w:rFonts w:ascii="Arial" w:hAnsi="Arial" w:cs="Arial"/>
        </w:rPr>
        <w:t>do</w:t>
      </w:r>
      <w:r>
        <w:rPr>
          <w:rFonts w:ascii="Arial" w:hAnsi="Arial" w:cs="Arial"/>
          <w:spacing w:val="-16"/>
        </w:rPr>
        <w:t xml:space="preserve"> </w:t>
      </w:r>
      <w:r>
        <w:rPr>
          <w:rFonts w:ascii="Arial" w:hAnsi="Arial" w:cs="Arial"/>
        </w:rPr>
        <w:t>objeto</w:t>
      </w:r>
      <w:r>
        <w:rPr>
          <w:rFonts w:ascii="Arial" w:hAnsi="Arial" w:cs="Arial"/>
          <w:spacing w:val="-13"/>
        </w:rPr>
        <w:t xml:space="preserve"> </w:t>
      </w:r>
      <w:r>
        <w:rPr>
          <w:rFonts w:ascii="Arial" w:hAnsi="Arial" w:cs="Arial"/>
        </w:rPr>
        <w:t>estarão</w:t>
      </w:r>
      <w:r>
        <w:rPr>
          <w:rFonts w:ascii="Arial" w:hAnsi="Arial" w:cs="Arial"/>
          <w:spacing w:val="-18"/>
        </w:rPr>
        <w:t xml:space="preserve"> </w:t>
      </w:r>
      <w:r>
        <w:rPr>
          <w:rFonts w:ascii="Arial" w:hAnsi="Arial" w:cs="Arial"/>
        </w:rPr>
        <w:t>previstas</w:t>
      </w:r>
      <w:r>
        <w:rPr>
          <w:rFonts w:ascii="Arial" w:hAnsi="Arial" w:cs="Arial"/>
          <w:spacing w:val="-14"/>
        </w:rPr>
        <w:t xml:space="preserve"> </w:t>
      </w:r>
      <w:r>
        <w:rPr>
          <w:rFonts w:ascii="Arial" w:hAnsi="Arial" w:cs="Arial"/>
        </w:rPr>
        <w:t>no</w:t>
      </w:r>
      <w:r>
        <w:rPr>
          <w:rFonts w:ascii="Arial" w:hAnsi="Arial" w:cs="Arial"/>
          <w:spacing w:val="-79"/>
        </w:rPr>
        <w:t xml:space="preserve"> </w:t>
      </w:r>
      <w:r>
        <w:rPr>
          <w:rFonts w:ascii="Arial" w:hAnsi="Arial" w:cs="Arial"/>
          <w:spacing w:val="-3"/>
          <w:w w:val="69"/>
        </w:rPr>
        <w:t>T</w:t>
      </w:r>
      <w:r>
        <w:rPr>
          <w:rFonts w:ascii="Arial" w:hAnsi="Arial" w:cs="Arial"/>
          <w:spacing w:val="-1"/>
          <w:w w:val="109"/>
        </w:rPr>
        <w:t>e</w:t>
      </w:r>
      <w:r>
        <w:rPr>
          <w:rFonts w:ascii="Arial" w:hAnsi="Arial" w:cs="Arial"/>
          <w:w w:val="88"/>
        </w:rPr>
        <w:t>r</w:t>
      </w:r>
      <w:r>
        <w:rPr>
          <w:rFonts w:ascii="Arial" w:hAnsi="Arial" w:cs="Arial"/>
          <w:spacing w:val="2"/>
          <w:w w:val="88"/>
        </w:rPr>
        <w:t>m</w:t>
      </w:r>
      <w:r>
        <w:rPr>
          <w:rFonts w:ascii="Arial" w:hAnsi="Arial" w:cs="Arial"/>
          <w:w w:val="108"/>
        </w:rPr>
        <w:t>o</w:t>
      </w:r>
      <w:r>
        <w:rPr>
          <w:rFonts w:ascii="Arial" w:hAnsi="Arial" w:cs="Arial"/>
          <w:spacing w:val="-16"/>
        </w:rPr>
        <w:t xml:space="preserve"> </w:t>
      </w:r>
      <w:r>
        <w:rPr>
          <w:rFonts w:ascii="Arial" w:hAnsi="Arial" w:cs="Arial"/>
          <w:spacing w:val="-1"/>
          <w:w w:val="109"/>
        </w:rPr>
        <w:t>d</w:t>
      </w:r>
      <w:r>
        <w:rPr>
          <w:rFonts w:ascii="Arial" w:hAnsi="Arial" w:cs="Arial"/>
          <w:w w:val="109"/>
        </w:rPr>
        <w:t>e</w:t>
      </w:r>
      <w:r>
        <w:rPr>
          <w:rFonts w:ascii="Arial" w:hAnsi="Arial" w:cs="Arial"/>
          <w:spacing w:val="-18"/>
        </w:rPr>
        <w:t xml:space="preserve"> </w:t>
      </w:r>
      <w:r>
        <w:rPr>
          <w:rFonts w:ascii="Arial" w:hAnsi="Arial" w:cs="Arial"/>
          <w:w w:val="97"/>
        </w:rPr>
        <w:t>R</w:t>
      </w:r>
      <w:r>
        <w:rPr>
          <w:rFonts w:ascii="Arial" w:hAnsi="Arial" w:cs="Arial"/>
          <w:spacing w:val="-1"/>
          <w:w w:val="97"/>
        </w:rPr>
        <w:t>e</w:t>
      </w:r>
      <w:r>
        <w:rPr>
          <w:rFonts w:ascii="Arial" w:hAnsi="Arial" w:cs="Arial"/>
          <w:w w:val="101"/>
        </w:rPr>
        <w:t>f</w:t>
      </w:r>
      <w:r>
        <w:rPr>
          <w:rFonts w:ascii="Arial" w:hAnsi="Arial" w:cs="Arial"/>
          <w:spacing w:val="-2"/>
          <w:w w:val="101"/>
        </w:rPr>
        <w:t>e</w:t>
      </w:r>
      <w:r>
        <w:rPr>
          <w:rFonts w:ascii="Arial" w:hAnsi="Arial" w:cs="Arial"/>
          <w:w w:val="93"/>
        </w:rPr>
        <w:t>r</w:t>
      </w:r>
      <w:r>
        <w:rPr>
          <w:rFonts w:ascii="Arial" w:hAnsi="Arial" w:cs="Arial"/>
          <w:spacing w:val="-1"/>
          <w:w w:val="93"/>
        </w:rPr>
        <w:t>ê</w:t>
      </w:r>
      <w:r>
        <w:rPr>
          <w:rFonts w:ascii="Arial" w:hAnsi="Arial" w:cs="Arial"/>
          <w:w w:val="96"/>
        </w:rPr>
        <w:t>n</w:t>
      </w:r>
      <w:r>
        <w:rPr>
          <w:rFonts w:ascii="Arial" w:hAnsi="Arial" w:cs="Arial"/>
          <w:spacing w:val="-3"/>
          <w:w w:val="124"/>
        </w:rPr>
        <w:t>c</w:t>
      </w:r>
      <w:r>
        <w:rPr>
          <w:rFonts w:ascii="Arial" w:hAnsi="Arial" w:cs="Arial"/>
          <w:spacing w:val="1"/>
          <w:w w:val="73"/>
        </w:rPr>
        <w:t>i</w:t>
      </w:r>
      <w:r>
        <w:rPr>
          <w:rFonts w:ascii="Arial" w:hAnsi="Arial" w:cs="Arial"/>
          <w:w w:val="113"/>
        </w:rPr>
        <w:t>a</w:t>
      </w:r>
      <w:r>
        <w:rPr>
          <w:rFonts w:ascii="Arial" w:hAnsi="Arial" w:cs="Arial"/>
          <w:w w:val="61"/>
        </w:rPr>
        <w:t>;</w:t>
      </w:r>
    </w:p>
    <w:p w14:paraId="5EBD4875" w14:textId="77777777" w:rsidR="00302264" w:rsidRDefault="00302264">
      <w:pPr>
        <w:pStyle w:val="Corpodetexto"/>
        <w:spacing w:before="1" w:after="0" w:line="360" w:lineRule="auto"/>
        <w:jc w:val="both"/>
      </w:pPr>
    </w:p>
    <w:p w14:paraId="1E918D44" w14:textId="77777777" w:rsidR="00302264" w:rsidRDefault="003F4F98">
      <w:pPr>
        <w:pStyle w:val="PargrafodaLista1"/>
        <w:tabs>
          <w:tab w:val="left" w:pos="764"/>
        </w:tabs>
        <w:spacing w:line="360" w:lineRule="auto"/>
        <w:ind w:right="263"/>
        <w:rPr>
          <w:rFonts w:ascii="Arial" w:hAnsi="Arial" w:cs="Arial"/>
        </w:rPr>
      </w:pPr>
      <w:r>
        <w:rPr>
          <w:rFonts w:ascii="Arial" w:hAnsi="Arial" w:cs="Arial"/>
        </w:rPr>
        <w:t>Nos</w:t>
      </w:r>
      <w:r>
        <w:rPr>
          <w:rFonts w:ascii="Arial" w:hAnsi="Arial" w:cs="Arial"/>
          <w:spacing w:val="9"/>
        </w:rPr>
        <w:t xml:space="preserve"> </w:t>
      </w:r>
      <w:r>
        <w:rPr>
          <w:rFonts w:ascii="Arial" w:hAnsi="Arial" w:cs="Arial"/>
        </w:rPr>
        <w:t>casos</w:t>
      </w:r>
      <w:r>
        <w:rPr>
          <w:rFonts w:ascii="Arial" w:hAnsi="Arial" w:cs="Arial"/>
          <w:spacing w:val="12"/>
        </w:rPr>
        <w:t xml:space="preserve"> </w:t>
      </w:r>
      <w:r>
        <w:rPr>
          <w:rFonts w:ascii="Arial" w:hAnsi="Arial" w:cs="Arial"/>
        </w:rPr>
        <w:t>em</w:t>
      </w:r>
      <w:r>
        <w:rPr>
          <w:rFonts w:ascii="Arial" w:hAnsi="Arial" w:cs="Arial"/>
          <w:spacing w:val="9"/>
        </w:rPr>
        <w:t xml:space="preserve"> </w:t>
      </w:r>
      <w:r>
        <w:rPr>
          <w:rFonts w:ascii="Arial" w:hAnsi="Arial" w:cs="Arial"/>
        </w:rPr>
        <w:t>que</w:t>
      </w:r>
      <w:r>
        <w:rPr>
          <w:rFonts w:ascii="Arial" w:hAnsi="Arial" w:cs="Arial"/>
          <w:spacing w:val="11"/>
        </w:rPr>
        <w:t xml:space="preserve"> </w:t>
      </w:r>
      <w:r>
        <w:rPr>
          <w:rFonts w:ascii="Arial" w:hAnsi="Arial" w:cs="Arial"/>
        </w:rPr>
        <w:t>for</w:t>
      </w:r>
      <w:r>
        <w:rPr>
          <w:rFonts w:ascii="Arial" w:hAnsi="Arial" w:cs="Arial"/>
          <w:spacing w:val="10"/>
        </w:rPr>
        <w:t xml:space="preserve"> </w:t>
      </w:r>
      <w:r>
        <w:rPr>
          <w:rFonts w:ascii="Arial" w:hAnsi="Arial" w:cs="Arial"/>
        </w:rPr>
        <w:t>omisso</w:t>
      </w:r>
      <w:r>
        <w:rPr>
          <w:rFonts w:ascii="Arial" w:hAnsi="Arial" w:cs="Arial"/>
          <w:spacing w:val="9"/>
        </w:rPr>
        <w:t xml:space="preserve"> </w:t>
      </w:r>
      <w:r>
        <w:rPr>
          <w:rFonts w:ascii="Arial" w:hAnsi="Arial" w:cs="Arial"/>
        </w:rPr>
        <w:t>o</w:t>
      </w:r>
      <w:r>
        <w:rPr>
          <w:rFonts w:ascii="Arial" w:hAnsi="Arial" w:cs="Arial"/>
          <w:spacing w:val="12"/>
        </w:rPr>
        <w:t xml:space="preserve"> </w:t>
      </w:r>
      <w:r>
        <w:rPr>
          <w:rFonts w:ascii="Arial" w:hAnsi="Arial" w:cs="Arial"/>
        </w:rPr>
        <w:t>presente</w:t>
      </w:r>
      <w:r>
        <w:rPr>
          <w:rFonts w:ascii="Arial" w:hAnsi="Arial" w:cs="Arial"/>
          <w:spacing w:val="11"/>
        </w:rPr>
        <w:t xml:space="preserve"> </w:t>
      </w:r>
      <w:r>
        <w:rPr>
          <w:rFonts w:ascii="Arial" w:hAnsi="Arial" w:cs="Arial"/>
        </w:rPr>
        <w:t>Termo de Referência,</w:t>
      </w:r>
      <w:r>
        <w:rPr>
          <w:rFonts w:ascii="Arial" w:hAnsi="Arial" w:cs="Arial"/>
          <w:spacing w:val="9"/>
        </w:rPr>
        <w:t xml:space="preserve"> </w:t>
      </w:r>
      <w:r>
        <w:rPr>
          <w:rFonts w:ascii="Arial" w:hAnsi="Arial" w:cs="Arial"/>
        </w:rPr>
        <w:t>será</w:t>
      </w:r>
      <w:r>
        <w:rPr>
          <w:rFonts w:ascii="Arial" w:hAnsi="Arial" w:cs="Arial"/>
          <w:spacing w:val="11"/>
        </w:rPr>
        <w:t xml:space="preserve"> </w:t>
      </w:r>
      <w:r>
        <w:rPr>
          <w:rFonts w:ascii="Arial" w:hAnsi="Arial" w:cs="Arial"/>
        </w:rPr>
        <w:t>aplicada</w:t>
      </w:r>
      <w:r>
        <w:rPr>
          <w:rFonts w:ascii="Arial" w:hAnsi="Arial" w:cs="Arial"/>
          <w:spacing w:val="9"/>
        </w:rPr>
        <w:t xml:space="preserve"> </w:t>
      </w:r>
      <w:r>
        <w:rPr>
          <w:rFonts w:ascii="Arial" w:hAnsi="Arial" w:cs="Arial"/>
        </w:rPr>
        <w:t>a</w:t>
      </w:r>
      <w:r>
        <w:rPr>
          <w:rFonts w:ascii="Arial" w:hAnsi="Arial" w:cs="Arial"/>
          <w:spacing w:val="11"/>
        </w:rPr>
        <w:t xml:space="preserve"> </w:t>
      </w:r>
      <w:r>
        <w:rPr>
          <w:rFonts w:ascii="Arial" w:hAnsi="Arial" w:cs="Arial"/>
        </w:rPr>
        <w:t>Lei</w:t>
      </w:r>
      <w:r>
        <w:rPr>
          <w:rFonts w:ascii="Arial" w:hAnsi="Arial" w:cs="Arial"/>
          <w:spacing w:val="-78"/>
        </w:rPr>
        <w:t xml:space="preserve"> </w:t>
      </w:r>
      <w:r>
        <w:rPr>
          <w:rFonts w:ascii="Arial" w:hAnsi="Arial" w:cs="Arial"/>
          <w:w w:val="90"/>
        </w:rPr>
        <w:t>Federal</w:t>
      </w:r>
      <w:r>
        <w:rPr>
          <w:rFonts w:ascii="Arial" w:hAnsi="Arial" w:cs="Arial"/>
          <w:spacing w:val="-6"/>
          <w:w w:val="90"/>
        </w:rPr>
        <w:t xml:space="preserve"> </w:t>
      </w:r>
      <w:r>
        <w:rPr>
          <w:rFonts w:ascii="Arial" w:hAnsi="Arial" w:cs="Arial"/>
          <w:w w:val="90"/>
        </w:rPr>
        <w:t>nº</w:t>
      </w:r>
      <w:r>
        <w:rPr>
          <w:rFonts w:ascii="Arial" w:hAnsi="Arial" w:cs="Arial"/>
          <w:spacing w:val="-6"/>
          <w:w w:val="90"/>
        </w:rPr>
        <w:t xml:space="preserve"> </w:t>
      </w:r>
      <w:r>
        <w:rPr>
          <w:rFonts w:ascii="Arial" w:hAnsi="Arial" w:cs="Arial"/>
          <w:w w:val="90"/>
        </w:rPr>
        <w:t>14.133/2021</w:t>
      </w:r>
      <w:r>
        <w:rPr>
          <w:rFonts w:ascii="Arial" w:hAnsi="Arial" w:cs="Arial"/>
          <w:spacing w:val="-6"/>
          <w:w w:val="90"/>
        </w:rPr>
        <w:t xml:space="preserve"> </w:t>
      </w:r>
      <w:r>
        <w:rPr>
          <w:rFonts w:ascii="Arial" w:hAnsi="Arial" w:cs="Arial"/>
          <w:w w:val="90"/>
        </w:rPr>
        <w:t>e</w:t>
      </w:r>
      <w:r>
        <w:rPr>
          <w:rFonts w:ascii="Arial" w:hAnsi="Arial" w:cs="Arial"/>
          <w:spacing w:val="-5"/>
          <w:w w:val="90"/>
        </w:rPr>
        <w:t xml:space="preserve"> </w:t>
      </w:r>
      <w:r>
        <w:rPr>
          <w:rFonts w:ascii="Arial" w:hAnsi="Arial" w:cs="Arial"/>
          <w:w w:val="90"/>
        </w:rPr>
        <w:t>suas</w:t>
      </w:r>
      <w:r>
        <w:rPr>
          <w:rFonts w:ascii="Arial" w:hAnsi="Arial" w:cs="Arial"/>
          <w:spacing w:val="-6"/>
          <w:w w:val="90"/>
        </w:rPr>
        <w:t xml:space="preserve"> </w:t>
      </w:r>
      <w:r>
        <w:rPr>
          <w:rFonts w:ascii="Arial" w:hAnsi="Arial" w:cs="Arial"/>
          <w:w w:val="90"/>
        </w:rPr>
        <w:t>alterações</w:t>
      </w:r>
      <w:r>
        <w:rPr>
          <w:rFonts w:ascii="Arial" w:hAnsi="Arial" w:cs="Arial"/>
          <w:spacing w:val="-6"/>
          <w:w w:val="90"/>
        </w:rPr>
        <w:t xml:space="preserve"> </w:t>
      </w:r>
      <w:r>
        <w:rPr>
          <w:rFonts w:ascii="Arial" w:hAnsi="Arial" w:cs="Arial"/>
          <w:w w:val="90"/>
        </w:rPr>
        <w:t>posteriores.</w:t>
      </w:r>
    </w:p>
    <w:p w14:paraId="50E53E99" w14:textId="77777777" w:rsidR="00302264" w:rsidRDefault="00302264">
      <w:pPr>
        <w:pStyle w:val="Corpodetexto"/>
        <w:spacing w:before="4" w:after="0" w:line="360" w:lineRule="auto"/>
        <w:jc w:val="both"/>
      </w:pPr>
    </w:p>
    <w:p w14:paraId="059F45B5" w14:textId="77777777" w:rsidR="00302264" w:rsidRDefault="003F4F98">
      <w:pPr>
        <w:pStyle w:val="PargrafodaLista1"/>
        <w:tabs>
          <w:tab w:val="left" w:pos="786"/>
        </w:tabs>
        <w:spacing w:line="360" w:lineRule="auto"/>
        <w:ind w:left="0" w:right="660"/>
        <w:rPr>
          <w:rFonts w:ascii="Arial" w:hAnsi="Arial" w:cs="Arial"/>
          <w:w w:val="95"/>
        </w:rPr>
      </w:pPr>
      <w:r>
        <w:rPr>
          <w:rFonts w:ascii="Arial" w:hAnsi="Arial" w:cs="Arial"/>
        </w:rPr>
        <w:t>O contratado fica obrigado a aceitar, nas mesmas condições</w:t>
      </w:r>
      <w:r>
        <w:rPr>
          <w:rFonts w:ascii="Arial" w:hAnsi="Arial" w:cs="Arial"/>
          <w:spacing w:val="1"/>
        </w:rPr>
        <w:t xml:space="preserve"> </w:t>
      </w:r>
      <w:r>
        <w:rPr>
          <w:rFonts w:ascii="Arial" w:hAnsi="Arial" w:cs="Arial"/>
        </w:rPr>
        <w:t>contratuais, os acréscimos ou supressões que se fizerem nas obras,</w:t>
      </w:r>
      <w:r>
        <w:rPr>
          <w:rFonts w:ascii="Arial" w:hAnsi="Arial" w:cs="Arial"/>
          <w:spacing w:val="1"/>
        </w:rPr>
        <w:t xml:space="preserve"> </w:t>
      </w:r>
      <w:r>
        <w:rPr>
          <w:rFonts w:ascii="Arial" w:hAnsi="Arial" w:cs="Arial"/>
        </w:rPr>
        <w:t>serviços</w:t>
      </w:r>
      <w:r>
        <w:rPr>
          <w:rFonts w:ascii="Arial" w:hAnsi="Arial" w:cs="Arial"/>
          <w:spacing w:val="-10"/>
        </w:rPr>
        <w:t xml:space="preserve"> </w:t>
      </w:r>
      <w:r>
        <w:rPr>
          <w:rFonts w:ascii="Arial" w:hAnsi="Arial" w:cs="Arial"/>
        </w:rPr>
        <w:t>ou</w:t>
      </w:r>
      <w:r>
        <w:rPr>
          <w:rFonts w:ascii="Arial" w:hAnsi="Arial" w:cs="Arial"/>
          <w:spacing w:val="-11"/>
        </w:rPr>
        <w:t xml:space="preserve"> </w:t>
      </w:r>
      <w:r>
        <w:rPr>
          <w:rFonts w:ascii="Arial" w:hAnsi="Arial" w:cs="Arial"/>
        </w:rPr>
        <w:t>compras,</w:t>
      </w:r>
      <w:r>
        <w:rPr>
          <w:rFonts w:ascii="Arial" w:hAnsi="Arial" w:cs="Arial"/>
          <w:spacing w:val="-11"/>
        </w:rPr>
        <w:t xml:space="preserve"> </w:t>
      </w:r>
      <w:r>
        <w:rPr>
          <w:rFonts w:ascii="Arial" w:hAnsi="Arial" w:cs="Arial"/>
        </w:rPr>
        <w:t>até</w:t>
      </w:r>
      <w:r>
        <w:rPr>
          <w:rFonts w:ascii="Arial" w:hAnsi="Arial" w:cs="Arial"/>
          <w:spacing w:val="-10"/>
        </w:rPr>
        <w:t xml:space="preserve"> </w:t>
      </w:r>
      <w:r>
        <w:rPr>
          <w:rFonts w:ascii="Arial" w:hAnsi="Arial" w:cs="Arial"/>
        </w:rPr>
        <w:t>25%</w:t>
      </w:r>
      <w:r>
        <w:rPr>
          <w:rFonts w:ascii="Arial" w:hAnsi="Arial" w:cs="Arial"/>
          <w:spacing w:val="-10"/>
        </w:rPr>
        <w:t xml:space="preserve"> </w:t>
      </w:r>
      <w:r>
        <w:rPr>
          <w:rFonts w:ascii="Arial" w:hAnsi="Arial" w:cs="Arial"/>
        </w:rPr>
        <w:t>(vinte</w:t>
      </w:r>
      <w:r>
        <w:rPr>
          <w:rFonts w:ascii="Arial" w:hAnsi="Arial" w:cs="Arial"/>
          <w:spacing w:val="-10"/>
        </w:rPr>
        <w:t xml:space="preserve"> </w:t>
      </w:r>
      <w:r>
        <w:rPr>
          <w:rFonts w:ascii="Arial" w:hAnsi="Arial" w:cs="Arial"/>
        </w:rPr>
        <w:t>e</w:t>
      </w:r>
      <w:r>
        <w:rPr>
          <w:rFonts w:ascii="Arial" w:hAnsi="Arial" w:cs="Arial"/>
          <w:spacing w:val="-10"/>
        </w:rPr>
        <w:t xml:space="preserve"> </w:t>
      </w:r>
      <w:r>
        <w:rPr>
          <w:rFonts w:ascii="Arial" w:hAnsi="Arial" w:cs="Arial"/>
        </w:rPr>
        <w:t>cinco</w:t>
      </w:r>
      <w:r>
        <w:rPr>
          <w:rFonts w:ascii="Arial" w:hAnsi="Arial" w:cs="Arial"/>
          <w:spacing w:val="-9"/>
        </w:rPr>
        <w:t xml:space="preserve"> </w:t>
      </w:r>
      <w:r>
        <w:rPr>
          <w:rFonts w:ascii="Arial" w:hAnsi="Arial" w:cs="Arial"/>
        </w:rPr>
        <w:t>por</w:t>
      </w:r>
      <w:r>
        <w:rPr>
          <w:rFonts w:ascii="Arial" w:hAnsi="Arial" w:cs="Arial"/>
          <w:spacing w:val="-11"/>
        </w:rPr>
        <w:t xml:space="preserve"> </w:t>
      </w:r>
      <w:r>
        <w:rPr>
          <w:rFonts w:ascii="Arial" w:hAnsi="Arial" w:cs="Arial"/>
        </w:rPr>
        <w:t>cento)</w:t>
      </w:r>
      <w:r>
        <w:rPr>
          <w:rFonts w:ascii="Arial" w:hAnsi="Arial" w:cs="Arial"/>
          <w:spacing w:val="-10"/>
        </w:rPr>
        <w:t xml:space="preserve"> </w:t>
      </w:r>
      <w:r>
        <w:rPr>
          <w:rFonts w:ascii="Arial" w:hAnsi="Arial" w:cs="Arial"/>
        </w:rPr>
        <w:t>do</w:t>
      </w:r>
      <w:r>
        <w:rPr>
          <w:rFonts w:ascii="Arial" w:hAnsi="Arial" w:cs="Arial"/>
          <w:spacing w:val="-8"/>
        </w:rPr>
        <w:t xml:space="preserve"> </w:t>
      </w:r>
      <w:r>
        <w:rPr>
          <w:rFonts w:ascii="Arial" w:hAnsi="Arial" w:cs="Arial"/>
        </w:rPr>
        <w:t>valor</w:t>
      </w:r>
      <w:r>
        <w:rPr>
          <w:rFonts w:ascii="Arial" w:hAnsi="Arial" w:cs="Arial"/>
          <w:spacing w:val="-11"/>
        </w:rPr>
        <w:t xml:space="preserve"> </w:t>
      </w:r>
      <w:r>
        <w:rPr>
          <w:rFonts w:ascii="Arial" w:hAnsi="Arial" w:cs="Arial"/>
        </w:rPr>
        <w:t>inicial</w:t>
      </w:r>
      <w:r>
        <w:rPr>
          <w:rFonts w:ascii="Arial" w:hAnsi="Arial" w:cs="Arial"/>
          <w:spacing w:val="-78"/>
        </w:rPr>
        <w:t xml:space="preserve">        </w:t>
      </w:r>
      <w:r>
        <w:rPr>
          <w:rFonts w:ascii="Arial" w:hAnsi="Arial" w:cs="Arial"/>
          <w:w w:val="95"/>
        </w:rPr>
        <w:t xml:space="preserve"> atualizado</w:t>
      </w:r>
      <w:r>
        <w:rPr>
          <w:rFonts w:ascii="Arial" w:hAnsi="Arial" w:cs="Arial"/>
          <w:spacing w:val="-11"/>
          <w:w w:val="95"/>
        </w:rPr>
        <w:t xml:space="preserve"> </w:t>
      </w:r>
      <w:r>
        <w:rPr>
          <w:rFonts w:ascii="Arial" w:hAnsi="Arial" w:cs="Arial"/>
          <w:w w:val="95"/>
        </w:rPr>
        <w:t>do</w:t>
      </w:r>
      <w:r>
        <w:rPr>
          <w:rFonts w:ascii="Arial" w:hAnsi="Arial" w:cs="Arial"/>
          <w:spacing w:val="-11"/>
          <w:w w:val="95"/>
        </w:rPr>
        <w:t xml:space="preserve"> </w:t>
      </w:r>
      <w:r>
        <w:rPr>
          <w:rFonts w:ascii="Arial" w:hAnsi="Arial" w:cs="Arial"/>
          <w:w w:val="95"/>
        </w:rPr>
        <w:t>contrato,</w:t>
      </w:r>
      <w:r>
        <w:rPr>
          <w:rFonts w:ascii="Arial" w:hAnsi="Arial" w:cs="Arial"/>
          <w:spacing w:val="-12"/>
          <w:w w:val="95"/>
        </w:rPr>
        <w:t xml:space="preserve"> </w:t>
      </w:r>
      <w:r>
        <w:rPr>
          <w:rFonts w:ascii="Arial" w:hAnsi="Arial" w:cs="Arial"/>
          <w:w w:val="95"/>
        </w:rPr>
        <w:t>conforme</w:t>
      </w:r>
      <w:r>
        <w:rPr>
          <w:rFonts w:ascii="Arial" w:hAnsi="Arial" w:cs="Arial"/>
          <w:spacing w:val="-13"/>
          <w:w w:val="95"/>
        </w:rPr>
        <w:t xml:space="preserve"> </w:t>
      </w:r>
      <w:r>
        <w:rPr>
          <w:rFonts w:ascii="Arial" w:hAnsi="Arial" w:cs="Arial"/>
          <w:w w:val="95"/>
        </w:rPr>
        <w:t>artigo</w:t>
      </w:r>
      <w:r>
        <w:rPr>
          <w:rFonts w:ascii="Arial" w:hAnsi="Arial" w:cs="Arial"/>
          <w:spacing w:val="-12"/>
          <w:w w:val="95"/>
        </w:rPr>
        <w:t xml:space="preserve"> </w:t>
      </w:r>
      <w:r>
        <w:rPr>
          <w:rFonts w:ascii="Arial" w:hAnsi="Arial" w:cs="Arial"/>
          <w:w w:val="95"/>
        </w:rPr>
        <w:t>125</w:t>
      </w:r>
      <w:r>
        <w:rPr>
          <w:rFonts w:ascii="Arial" w:hAnsi="Arial" w:cs="Arial"/>
          <w:spacing w:val="-10"/>
          <w:w w:val="95"/>
        </w:rPr>
        <w:t xml:space="preserve"> </w:t>
      </w:r>
      <w:r>
        <w:rPr>
          <w:rFonts w:ascii="Arial" w:hAnsi="Arial" w:cs="Arial"/>
          <w:w w:val="95"/>
        </w:rPr>
        <w:t>da</w:t>
      </w:r>
      <w:r>
        <w:rPr>
          <w:rFonts w:ascii="Arial" w:hAnsi="Arial" w:cs="Arial"/>
          <w:spacing w:val="-13"/>
          <w:w w:val="95"/>
        </w:rPr>
        <w:t xml:space="preserve"> </w:t>
      </w:r>
      <w:r>
        <w:rPr>
          <w:rFonts w:ascii="Arial" w:hAnsi="Arial" w:cs="Arial"/>
          <w:w w:val="95"/>
        </w:rPr>
        <w:t>lei</w:t>
      </w:r>
      <w:r>
        <w:rPr>
          <w:rFonts w:ascii="Arial" w:hAnsi="Arial" w:cs="Arial"/>
          <w:spacing w:val="-8"/>
          <w:w w:val="95"/>
        </w:rPr>
        <w:t xml:space="preserve"> </w:t>
      </w:r>
      <w:r>
        <w:rPr>
          <w:rFonts w:ascii="Arial" w:hAnsi="Arial" w:cs="Arial"/>
          <w:w w:val="95"/>
        </w:rPr>
        <w:t>14.133/2021.</w:t>
      </w:r>
    </w:p>
    <w:p w14:paraId="4A41E73A" w14:textId="77777777" w:rsidR="00302264" w:rsidRDefault="00302264">
      <w:pPr>
        <w:pStyle w:val="PargrafodaLista1"/>
        <w:tabs>
          <w:tab w:val="left" w:pos="786"/>
        </w:tabs>
        <w:spacing w:line="360" w:lineRule="auto"/>
        <w:ind w:left="0" w:right="660"/>
        <w:rPr>
          <w:rFonts w:ascii="Arial" w:hAnsi="Arial" w:cs="Arial"/>
        </w:rPr>
      </w:pPr>
    </w:p>
    <w:p w14:paraId="5D5077EE" w14:textId="77777777" w:rsidR="00302264" w:rsidRDefault="003F4F98">
      <w:pPr>
        <w:pStyle w:val="PargrafodaLista1"/>
        <w:tabs>
          <w:tab w:val="left" w:pos="786"/>
        </w:tabs>
        <w:spacing w:line="360" w:lineRule="auto"/>
        <w:ind w:left="0" w:right="660"/>
        <w:rPr>
          <w:rFonts w:ascii="Arial" w:hAnsi="Arial" w:cs="Arial"/>
          <w:b/>
          <w:bCs/>
        </w:rPr>
      </w:pPr>
      <w:r>
        <w:rPr>
          <w:rFonts w:ascii="Arial" w:hAnsi="Arial" w:cs="Arial"/>
          <w:b/>
          <w:bCs/>
        </w:rPr>
        <w:t xml:space="preserve">18- Da FORMA DE PAGAMENTO: </w:t>
      </w:r>
    </w:p>
    <w:p w14:paraId="7315D9D2" w14:textId="77777777" w:rsidR="00302264" w:rsidRDefault="00302264">
      <w:pPr>
        <w:pStyle w:val="PargrafodaLista1"/>
        <w:tabs>
          <w:tab w:val="left" w:pos="786"/>
        </w:tabs>
        <w:spacing w:line="360" w:lineRule="auto"/>
        <w:ind w:left="0" w:right="660"/>
        <w:rPr>
          <w:rFonts w:ascii="Arial" w:hAnsi="Arial" w:cs="Arial"/>
        </w:rPr>
      </w:pPr>
    </w:p>
    <w:p w14:paraId="285250DD" w14:textId="77777777" w:rsidR="00302264" w:rsidRDefault="003F4F98">
      <w:pPr>
        <w:pStyle w:val="PargrafodaLista1"/>
        <w:tabs>
          <w:tab w:val="left" w:pos="786"/>
        </w:tabs>
        <w:spacing w:line="360" w:lineRule="auto"/>
        <w:ind w:left="0" w:right="660"/>
        <w:rPr>
          <w:rFonts w:ascii="Arial" w:hAnsi="Arial" w:cs="Arial"/>
        </w:rPr>
      </w:pPr>
      <w:r>
        <w:rPr>
          <w:rFonts w:ascii="Arial" w:hAnsi="Arial" w:cs="Arial"/>
        </w:rPr>
        <w:t xml:space="preserve">Os pagamentos serão efetuados pela Câmara Municipal de Vereadores de Nova Esperança do Sul a CONTRATADA, por meio de credito em conta ou boleto bancário, mediante a apresentação de notas fiscais devidamente conferidas e validadas, nas seguintes condições: </w:t>
      </w:r>
    </w:p>
    <w:p w14:paraId="78F5069F" w14:textId="77777777" w:rsidR="00302264" w:rsidRDefault="003F4F98">
      <w:pPr>
        <w:pStyle w:val="PargrafodaLista1"/>
        <w:tabs>
          <w:tab w:val="left" w:pos="786"/>
        </w:tabs>
        <w:spacing w:line="360" w:lineRule="auto"/>
        <w:ind w:right="660"/>
        <w:rPr>
          <w:rFonts w:ascii="Arial" w:hAnsi="Arial" w:cs="Arial"/>
        </w:rPr>
      </w:pPr>
      <w:r>
        <w:rPr>
          <w:rFonts w:ascii="Arial" w:hAnsi="Arial" w:cs="Arial"/>
        </w:rPr>
        <w:t>a)Prazo: fica estabelecido que serão pagos os valores, pela Câmara Municipal de Vereadores de Nova Esperança do Sul a CONTRATADA , o valor referente aos créditos solicitados no mês (valor (R$) mensal X número de servidores). A taxa de administração, que poderá ser negativa, será calculada sobre o total do pedido mensal. O valor da taxa de administração será definido nesta licitação através da melhor proposta e habilitação do empresa vencedora .</w:t>
      </w:r>
    </w:p>
    <w:p w14:paraId="6B0C07E2" w14:textId="77777777" w:rsidR="00302264" w:rsidRDefault="00302264">
      <w:pPr>
        <w:pStyle w:val="PargrafodaLista1"/>
        <w:tabs>
          <w:tab w:val="left" w:pos="786"/>
        </w:tabs>
        <w:spacing w:line="360" w:lineRule="auto"/>
        <w:ind w:left="720" w:right="660"/>
        <w:rPr>
          <w:rFonts w:ascii="Arial" w:hAnsi="Arial" w:cs="Arial"/>
        </w:rPr>
      </w:pPr>
    </w:p>
    <w:p w14:paraId="47974856" w14:textId="77777777" w:rsidR="00302264" w:rsidRPr="003F4F98" w:rsidRDefault="003F4F98">
      <w:pPr>
        <w:spacing w:line="360" w:lineRule="auto"/>
        <w:jc w:val="both"/>
        <w:rPr>
          <w:b/>
          <w:bCs w:val="0"/>
        </w:rPr>
      </w:pPr>
      <w:r w:rsidRPr="003F4F98">
        <w:rPr>
          <w:b/>
          <w:bCs w:val="0"/>
        </w:rPr>
        <w:t xml:space="preserve"> b) O pagamento será feito pela Câmara Municipal de Nova Esperança do Sul-RS, da forma pré-paga, com a geração do boleto pela CONTRATADA com vencimento no dia 20 do mês vigente, e o valor creditado para os servidores no dia 22  do mesmo mês, após o crédito será emitida a Nota Fiscal de prestação do serviço a ser apresentada na secretaria desta Câmara Municipal.</w:t>
      </w:r>
    </w:p>
    <w:p w14:paraId="11BEDFFD" w14:textId="77777777" w:rsidR="00302264" w:rsidRDefault="00302264">
      <w:pPr>
        <w:pStyle w:val="PargrafodaLista1"/>
        <w:tabs>
          <w:tab w:val="left" w:pos="786"/>
        </w:tabs>
        <w:spacing w:line="360" w:lineRule="auto"/>
        <w:ind w:left="0" w:right="660"/>
        <w:rPr>
          <w:rFonts w:ascii="Arial" w:hAnsi="Arial" w:cs="Arial"/>
        </w:rPr>
      </w:pPr>
    </w:p>
    <w:p w14:paraId="62A3B118" w14:textId="77777777" w:rsidR="00302264" w:rsidRDefault="003F4F98">
      <w:pPr>
        <w:pStyle w:val="PargrafodaLista1"/>
        <w:tabs>
          <w:tab w:val="left" w:pos="786"/>
        </w:tabs>
        <w:spacing w:line="360" w:lineRule="auto"/>
        <w:ind w:left="0" w:right="660"/>
        <w:rPr>
          <w:rFonts w:ascii="Arial" w:hAnsi="Arial" w:cs="Arial"/>
        </w:rPr>
      </w:pPr>
      <w:r>
        <w:rPr>
          <w:rFonts w:ascii="Arial" w:hAnsi="Arial" w:cs="Arial"/>
        </w:rPr>
        <w:lastRenderedPageBreak/>
        <w:t xml:space="preserve">c) Condição de Faturamento: As Notas fiscais, deverão ser emitidas e enviadas ou disponibilizadas preferencialmente no primeiro dia útil ao crédito disponibilizado aos servidores, após a prestação do serviço. Quando enviadas devem ser dirigidas ao e-mail: </w:t>
      </w:r>
      <w:r>
        <w:fldChar w:fldCharType="begin"/>
      </w:r>
      <w:r>
        <w:instrText>HYPERLINK "mailto:legislativones@gmail.com" \h</w:instrText>
      </w:r>
      <w:r>
        <w:fldChar w:fldCharType="separate"/>
      </w:r>
      <w:r>
        <w:rPr>
          <w:rStyle w:val="Hyperlink"/>
          <w:rFonts w:ascii="Arial" w:hAnsi="Arial" w:cs="Arial"/>
        </w:rPr>
        <w:t>legislativones@gmail.com</w:t>
      </w:r>
      <w:r>
        <w:rPr>
          <w:rStyle w:val="Hyperlink"/>
          <w:rFonts w:ascii="Arial" w:hAnsi="Arial" w:cs="Arial"/>
        </w:rPr>
        <w:fldChar w:fldCharType="end"/>
      </w:r>
    </w:p>
    <w:p w14:paraId="3CCDCACC" w14:textId="77777777" w:rsidR="00302264" w:rsidRDefault="003F4F98">
      <w:pPr>
        <w:pStyle w:val="PargrafodaLista1"/>
        <w:tabs>
          <w:tab w:val="left" w:pos="786"/>
        </w:tabs>
        <w:spacing w:line="360" w:lineRule="auto"/>
        <w:ind w:left="0" w:right="660"/>
        <w:rPr>
          <w:rFonts w:ascii="Arial" w:hAnsi="Arial" w:cs="Arial"/>
        </w:rPr>
      </w:pPr>
      <w:r>
        <w:rPr>
          <w:rFonts w:ascii="Arial" w:hAnsi="Arial" w:cs="Arial"/>
        </w:rPr>
        <w:t xml:space="preserve"> d) Preenchimento da Nota Fiscal: A Nota Fiscal deve, obrigatoriamente, conter a razão social. Endereço, CNPJ e número do contrato e/ou Autorização de Fornecimento que a originou e deverá vir acompanhada do respectivo arquivo XML, sob pena de devolução para ajustes. Estes dados devem ser iguais aos informados no contrato e/ou Autorização de Fornecimento; </w:t>
      </w:r>
    </w:p>
    <w:p w14:paraId="3DE9CF39" w14:textId="77777777" w:rsidR="00302264" w:rsidRDefault="003F4F98">
      <w:pPr>
        <w:pStyle w:val="PargrafodaLista1"/>
        <w:tabs>
          <w:tab w:val="left" w:pos="786"/>
        </w:tabs>
        <w:spacing w:line="360" w:lineRule="auto"/>
        <w:ind w:left="0" w:right="660"/>
        <w:rPr>
          <w:rFonts w:ascii="Arial" w:hAnsi="Arial" w:cs="Arial"/>
        </w:rPr>
      </w:pPr>
      <w:r>
        <w:rPr>
          <w:rFonts w:ascii="Arial" w:hAnsi="Arial" w:cs="Arial"/>
        </w:rPr>
        <w:t>e) Forma de Pagamento: O pagamento será efetuado mediante boleto bancário, emitido pela CONTRATADA, ou crédito em conta corrente, sendo efetuada a retenção na fonte de tributos e contribuintes descritas na legislação em vigor.</w:t>
      </w:r>
    </w:p>
    <w:p w14:paraId="4DBF92C0" w14:textId="77777777" w:rsidR="00302264" w:rsidRDefault="003F4F98">
      <w:pPr>
        <w:pStyle w:val="PargrafodaLista1"/>
        <w:tabs>
          <w:tab w:val="left" w:pos="786"/>
        </w:tabs>
        <w:spacing w:line="360" w:lineRule="auto"/>
        <w:ind w:left="0" w:right="660"/>
        <w:rPr>
          <w:rFonts w:ascii="Arial" w:hAnsi="Arial" w:cs="Arial"/>
        </w:rPr>
      </w:pPr>
      <w:r>
        <w:rPr>
          <w:rFonts w:ascii="Arial" w:hAnsi="Arial" w:cs="Arial"/>
        </w:rPr>
        <w:t xml:space="preserve"> f) Os pagamentos sofrerão as retenções dos tributos impostos, conforme legislação vigente imputável à matéria.</w:t>
      </w:r>
    </w:p>
    <w:p w14:paraId="496DAFCF" w14:textId="77777777" w:rsidR="00302264" w:rsidRDefault="003F4F98">
      <w:pPr>
        <w:pStyle w:val="PargrafodaLista1"/>
        <w:tabs>
          <w:tab w:val="left" w:pos="786"/>
        </w:tabs>
        <w:spacing w:line="360" w:lineRule="auto"/>
        <w:ind w:left="0" w:right="660"/>
        <w:rPr>
          <w:rFonts w:ascii="Arial" w:hAnsi="Arial" w:cs="Arial"/>
        </w:rPr>
      </w:pPr>
      <w:r>
        <w:rPr>
          <w:rFonts w:ascii="Arial" w:hAnsi="Arial" w:cs="Arial"/>
        </w:rPr>
        <w:t>g) No caso de incorreção nos documentos apresentados, inclusive na Nota Fiscal, serão os mesmos devolvidos a CONTRATADA para as correções necessárias, não respondendo a Câmara Municipal de Vereadores de Nova Esperança do Sul por quaisquer encargos resultantes de atrasos na liquidação dos pagamentos correspondentes.</w:t>
      </w:r>
    </w:p>
    <w:p w14:paraId="0FFE6CCC" w14:textId="77777777" w:rsidR="00302264" w:rsidRDefault="003F4F98">
      <w:pPr>
        <w:pStyle w:val="PargrafodaLista1"/>
        <w:tabs>
          <w:tab w:val="left" w:pos="786"/>
        </w:tabs>
        <w:spacing w:line="360" w:lineRule="auto"/>
        <w:ind w:left="0" w:right="660"/>
        <w:rPr>
          <w:rFonts w:ascii="Arial" w:hAnsi="Arial" w:cs="Arial"/>
        </w:rPr>
      </w:pPr>
      <w:r>
        <w:rPr>
          <w:rFonts w:ascii="Arial" w:hAnsi="Arial" w:cs="Arial"/>
        </w:rPr>
        <w:t>h) A proposta deverá compreender todas as despesas e custos necessários para a execução do objeto licitado, tais como: tributos, taxas, emolumentos, custos diretos e indiretos, salários, encargos sociais, previdenciários e trabalhistas de todo o pessoal da CONTRATADA, como também fardamento, todos os materiais empregados, inclusive ferramentas, utensílios e equipamentos utilizados, depreciação, administração, despesas fiscais e financeiras bem como outras despesas e encargos necessários ao cumprimento do objeto desta licitação pela CONTRATADA.</w:t>
      </w:r>
    </w:p>
    <w:p w14:paraId="2EA0845C" w14:textId="77777777" w:rsidR="00302264" w:rsidRDefault="003F4F98">
      <w:pPr>
        <w:pStyle w:val="PargrafodaLista1"/>
        <w:tabs>
          <w:tab w:val="left" w:pos="786"/>
        </w:tabs>
        <w:spacing w:line="360" w:lineRule="auto"/>
        <w:ind w:left="0" w:right="660"/>
        <w:rPr>
          <w:rFonts w:ascii="Arial" w:hAnsi="Arial" w:cs="Arial"/>
        </w:rPr>
      </w:pPr>
      <w:r>
        <w:rPr>
          <w:rFonts w:ascii="Arial" w:hAnsi="Arial" w:cs="Arial"/>
        </w:rPr>
        <w:lastRenderedPageBreak/>
        <w:t xml:space="preserve">i) A REDE CREDENCIADA: Deverá ser atendida a quantidade mínima mínima de 05 (cinco) estabelecimentos credenciados no Municipio de Nova Esperança do Sul durante a vigência do contrato. </w:t>
      </w:r>
    </w:p>
    <w:p w14:paraId="5F028461" w14:textId="77777777" w:rsidR="00302264" w:rsidRDefault="00302264">
      <w:pPr>
        <w:pStyle w:val="PargrafodaLista1"/>
        <w:tabs>
          <w:tab w:val="left" w:pos="786"/>
        </w:tabs>
        <w:spacing w:line="360" w:lineRule="auto"/>
        <w:ind w:left="0" w:right="660"/>
        <w:rPr>
          <w:rFonts w:ascii="Arial" w:hAnsi="Arial" w:cs="Arial"/>
        </w:rPr>
      </w:pPr>
    </w:p>
    <w:p w14:paraId="7E9D5799" w14:textId="77777777" w:rsidR="00302264" w:rsidRDefault="003F4F98">
      <w:pPr>
        <w:pStyle w:val="PargrafodaLista1"/>
        <w:tabs>
          <w:tab w:val="left" w:pos="786"/>
        </w:tabs>
        <w:spacing w:line="360" w:lineRule="auto"/>
        <w:ind w:left="0" w:right="660"/>
        <w:rPr>
          <w:rFonts w:ascii="Arial" w:hAnsi="Arial" w:cs="Arial"/>
          <w:b/>
          <w:bCs/>
        </w:rPr>
      </w:pPr>
      <w:r>
        <w:rPr>
          <w:rFonts w:ascii="Arial" w:hAnsi="Arial" w:cs="Arial"/>
          <w:b/>
          <w:bCs/>
        </w:rPr>
        <w:t>18-Das ALTERAÇÕES</w:t>
      </w:r>
    </w:p>
    <w:p w14:paraId="75368B07" w14:textId="77777777" w:rsidR="00302264" w:rsidRDefault="00302264">
      <w:pPr>
        <w:pStyle w:val="PargrafodaLista1"/>
        <w:tabs>
          <w:tab w:val="left" w:pos="786"/>
        </w:tabs>
        <w:spacing w:line="360" w:lineRule="auto"/>
        <w:ind w:left="0" w:right="660"/>
        <w:rPr>
          <w:rFonts w:ascii="Arial" w:hAnsi="Arial" w:cs="Arial"/>
        </w:rPr>
      </w:pPr>
    </w:p>
    <w:p w14:paraId="488094E3" w14:textId="77777777" w:rsidR="00302264" w:rsidRDefault="003F4F98">
      <w:pPr>
        <w:pStyle w:val="PargrafodaLista1"/>
        <w:tabs>
          <w:tab w:val="left" w:pos="786"/>
        </w:tabs>
        <w:spacing w:line="360" w:lineRule="auto"/>
        <w:ind w:left="0" w:right="660"/>
        <w:rPr>
          <w:rFonts w:ascii="Arial" w:hAnsi="Arial" w:cs="Arial"/>
        </w:rPr>
      </w:pPr>
      <w:r>
        <w:rPr>
          <w:rFonts w:ascii="Arial" w:hAnsi="Arial" w:cs="Arial"/>
        </w:rPr>
        <w:t xml:space="preserve">Eventuais alterações contratuais reger-se-ão pela disciplina dos arts. 124 e seguintes da Lei nº 14.133, de 2021. </w:t>
      </w:r>
    </w:p>
    <w:p w14:paraId="07DCA05C" w14:textId="77777777" w:rsidR="00302264" w:rsidRDefault="003F4F98">
      <w:pPr>
        <w:pStyle w:val="PargrafodaLista1"/>
        <w:tabs>
          <w:tab w:val="left" w:pos="786"/>
        </w:tabs>
        <w:spacing w:line="360" w:lineRule="auto"/>
        <w:ind w:left="0" w:right="660"/>
        <w:rPr>
          <w:rFonts w:ascii="Arial" w:hAnsi="Arial" w:cs="Arial"/>
        </w:rPr>
      </w:pPr>
      <w:r>
        <w:rPr>
          <w:rFonts w:ascii="Arial" w:hAnsi="Arial" w:cs="Arial"/>
        </w:rPr>
        <w:t xml:space="preserve"> O contratado é obrigado a aceitar, nas mesmas condições contratuais, os acréscimos ou supressões que se fizerem necessários, até o limite de 25% (vinte e cinco por cento) do valor inicial atualizado do contrato. </w:t>
      </w:r>
    </w:p>
    <w:p w14:paraId="36009F5F" w14:textId="77777777" w:rsidR="00302264" w:rsidRDefault="003F4F98">
      <w:pPr>
        <w:pStyle w:val="PargrafodaLista1"/>
        <w:tabs>
          <w:tab w:val="left" w:pos="786"/>
        </w:tabs>
        <w:spacing w:line="360" w:lineRule="auto"/>
        <w:ind w:left="0" w:right="660"/>
        <w:rPr>
          <w:rFonts w:ascii="Arial" w:hAnsi="Arial" w:cs="Arial"/>
        </w:rPr>
      </w:pPr>
      <w:r>
        <w:rPr>
          <w:rFonts w:ascii="Arial" w:hAnsi="Arial" w:cs="Arial"/>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0EED0F5" w14:textId="77777777" w:rsidR="00302264" w:rsidRDefault="00302264">
      <w:pPr>
        <w:pStyle w:val="Corpodetexto"/>
        <w:spacing w:before="5" w:after="0" w:line="360" w:lineRule="auto"/>
        <w:jc w:val="both"/>
      </w:pPr>
    </w:p>
    <w:p w14:paraId="74D331D9" w14:textId="77777777" w:rsidR="00302264" w:rsidRDefault="003F4F98">
      <w:pPr>
        <w:pStyle w:val="Ttulo2"/>
        <w:tabs>
          <w:tab w:val="left" w:pos="526"/>
        </w:tabs>
        <w:ind w:left="0"/>
        <w:jc w:val="both"/>
        <w:rPr>
          <w:rFonts w:ascii="Arial" w:hAnsi="Arial" w:cs="Arial"/>
          <w:sz w:val="24"/>
          <w:szCs w:val="24"/>
        </w:rPr>
      </w:pPr>
      <w:r>
        <w:rPr>
          <w:rFonts w:ascii="Arial" w:hAnsi="Arial" w:cs="Arial"/>
          <w:sz w:val="24"/>
          <w:szCs w:val="24"/>
        </w:rPr>
        <w:t>19-DAS</w:t>
      </w:r>
      <w:r>
        <w:rPr>
          <w:rFonts w:ascii="Arial" w:hAnsi="Arial" w:cs="Arial"/>
          <w:spacing w:val="-5"/>
          <w:sz w:val="24"/>
          <w:szCs w:val="24"/>
        </w:rPr>
        <w:t xml:space="preserve"> </w:t>
      </w:r>
      <w:r>
        <w:rPr>
          <w:rFonts w:ascii="Arial" w:hAnsi="Arial" w:cs="Arial"/>
          <w:sz w:val="24"/>
          <w:szCs w:val="24"/>
        </w:rPr>
        <w:t>SANÇÕES</w:t>
      </w:r>
      <w:r>
        <w:rPr>
          <w:rFonts w:ascii="Arial" w:hAnsi="Arial" w:cs="Arial"/>
          <w:spacing w:val="-3"/>
          <w:sz w:val="24"/>
          <w:szCs w:val="24"/>
        </w:rPr>
        <w:t xml:space="preserve"> </w:t>
      </w:r>
      <w:r>
        <w:rPr>
          <w:rFonts w:ascii="Arial" w:hAnsi="Arial" w:cs="Arial"/>
          <w:sz w:val="24"/>
          <w:szCs w:val="24"/>
        </w:rPr>
        <w:t>ADMINISTRATIVAS</w:t>
      </w:r>
    </w:p>
    <w:p w14:paraId="652C52C8" w14:textId="77777777" w:rsidR="00302264" w:rsidRDefault="00302264">
      <w:pPr>
        <w:pStyle w:val="Corpodetexto"/>
        <w:spacing w:before="8" w:after="0"/>
        <w:jc w:val="both"/>
        <w:rPr>
          <w:b/>
        </w:rPr>
      </w:pPr>
    </w:p>
    <w:p w14:paraId="7070B3B8" w14:textId="77777777" w:rsidR="00302264" w:rsidRDefault="003F4F98">
      <w:pPr>
        <w:pStyle w:val="PargrafodaLista1"/>
        <w:tabs>
          <w:tab w:val="left" w:pos="723"/>
        </w:tabs>
        <w:spacing w:line="360" w:lineRule="auto"/>
        <w:ind w:left="0" w:right="259"/>
        <w:rPr>
          <w:rFonts w:ascii="Arial" w:hAnsi="Arial" w:cs="Arial"/>
        </w:rPr>
      </w:pPr>
      <w:r>
        <w:rPr>
          <w:rFonts w:ascii="Arial" w:hAnsi="Arial" w:cs="Arial"/>
          <w:spacing w:val="-1"/>
          <w:w w:val="92"/>
        </w:rPr>
        <w:t>Ser</w:t>
      </w:r>
      <w:r>
        <w:rPr>
          <w:rFonts w:ascii="Arial" w:hAnsi="Arial" w:cs="Arial"/>
          <w:w w:val="92"/>
        </w:rPr>
        <w:t>á</w:t>
      </w:r>
      <w:r>
        <w:rPr>
          <w:rFonts w:ascii="Arial" w:hAnsi="Arial" w:cs="Arial"/>
          <w:spacing w:val="-16"/>
        </w:rPr>
        <w:t xml:space="preserve"> </w:t>
      </w:r>
      <w:r>
        <w:rPr>
          <w:rFonts w:ascii="Arial" w:hAnsi="Arial" w:cs="Arial"/>
          <w:spacing w:val="-3"/>
          <w:w w:val="124"/>
        </w:rPr>
        <w:t>c</w:t>
      </w:r>
      <w:r>
        <w:rPr>
          <w:rFonts w:ascii="Arial" w:hAnsi="Arial" w:cs="Arial"/>
          <w:w w:val="102"/>
        </w:rPr>
        <w:t>o</w:t>
      </w:r>
      <w:r>
        <w:rPr>
          <w:rFonts w:ascii="Arial" w:hAnsi="Arial" w:cs="Arial"/>
          <w:spacing w:val="1"/>
          <w:w w:val="102"/>
        </w:rPr>
        <w:t>n</w:t>
      </w:r>
      <w:r>
        <w:rPr>
          <w:rFonts w:ascii="Arial" w:hAnsi="Arial" w:cs="Arial"/>
          <w:spacing w:val="-1"/>
          <w:w w:val="108"/>
        </w:rPr>
        <w:t>vo</w:t>
      </w:r>
      <w:r>
        <w:rPr>
          <w:rFonts w:ascii="Arial" w:hAnsi="Arial" w:cs="Arial"/>
          <w:spacing w:val="-3"/>
          <w:w w:val="108"/>
        </w:rPr>
        <w:t>c</w:t>
      </w:r>
      <w:r>
        <w:rPr>
          <w:rFonts w:ascii="Arial" w:hAnsi="Arial" w:cs="Arial"/>
          <w:w w:val="113"/>
        </w:rPr>
        <w:t>a</w:t>
      </w:r>
      <w:r>
        <w:rPr>
          <w:rFonts w:ascii="Arial" w:hAnsi="Arial" w:cs="Arial"/>
          <w:spacing w:val="-2"/>
          <w:w w:val="110"/>
        </w:rPr>
        <w:t>d</w:t>
      </w:r>
      <w:r>
        <w:rPr>
          <w:rFonts w:ascii="Arial" w:hAnsi="Arial" w:cs="Arial"/>
          <w:w w:val="113"/>
        </w:rPr>
        <w:t>a</w:t>
      </w:r>
      <w:r>
        <w:rPr>
          <w:rFonts w:ascii="Arial" w:hAnsi="Arial" w:cs="Arial"/>
          <w:spacing w:val="-16"/>
        </w:rPr>
        <w:t xml:space="preserve"> </w:t>
      </w:r>
      <w:r>
        <w:rPr>
          <w:rFonts w:ascii="Arial" w:hAnsi="Arial" w:cs="Arial"/>
          <w:w w:val="113"/>
        </w:rPr>
        <w:t>a</w:t>
      </w:r>
      <w:r>
        <w:rPr>
          <w:rFonts w:ascii="Arial" w:hAnsi="Arial" w:cs="Arial"/>
          <w:spacing w:val="-20"/>
        </w:rPr>
        <w:t xml:space="preserve"> </w:t>
      </w:r>
      <w:r>
        <w:rPr>
          <w:rFonts w:ascii="Arial" w:hAnsi="Arial" w:cs="Arial"/>
          <w:spacing w:val="1"/>
          <w:w w:val="73"/>
        </w:rPr>
        <w:t>li</w:t>
      </w:r>
      <w:r>
        <w:rPr>
          <w:rFonts w:ascii="Arial" w:hAnsi="Arial" w:cs="Arial"/>
          <w:spacing w:val="-3"/>
          <w:w w:val="124"/>
        </w:rPr>
        <w:t>c</w:t>
      </w:r>
      <w:r>
        <w:rPr>
          <w:rFonts w:ascii="Arial" w:hAnsi="Arial" w:cs="Arial"/>
          <w:spacing w:val="1"/>
          <w:w w:val="73"/>
        </w:rPr>
        <w:t>i</w:t>
      </w:r>
      <w:r>
        <w:rPr>
          <w:rFonts w:ascii="Arial" w:hAnsi="Arial" w:cs="Arial"/>
          <w:spacing w:val="-2"/>
          <w:w w:val="86"/>
        </w:rPr>
        <w:t>t</w:t>
      </w:r>
      <w:r>
        <w:rPr>
          <w:rFonts w:ascii="Arial" w:hAnsi="Arial" w:cs="Arial"/>
          <w:spacing w:val="-2"/>
          <w:w w:val="113"/>
        </w:rPr>
        <w:t>a</w:t>
      </w:r>
      <w:r>
        <w:rPr>
          <w:rFonts w:ascii="Arial" w:hAnsi="Arial" w:cs="Arial"/>
          <w:w w:val="96"/>
        </w:rPr>
        <w:t>n</w:t>
      </w:r>
      <w:r>
        <w:rPr>
          <w:rFonts w:ascii="Arial" w:hAnsi="Arial" w:cs="Arial"/>
          <w:spacing w:val="-2"/>
          <w:w w:val="86"/>
        </w:rPr>
        <w:t>t</w:t>
      </w:r>
      <w:r>
        <w:rPr>
          <w:rFonts w:ascii="Arial" w:hAnsi="Arial" w:cs="Arial"/>
          <w:w w:val="109"/>
        </w:rPr>
        <w:t>e</w:t>
      </w:r>
      <w:r>
        <w:rPr>
          <w:rFonts w:ascii="Arial" w:hAnsi="Arial" w:cs="Arial"/>
          <w:spacing w:val="-18"/>
        </w:rPr>
        <w:t xml:space="preserve"> </w:t>
      </w:r>
      <w:r>
        <w:rPr>
          <w:rFonts w:ascii="Arial" w:hAnsi="Arial" w:cs="Arial"/>
          <w:spacing w:val="-2"/>
          <w:w w:val="109"/>
        </w:rPr>
        <w:t>p</w:t>
      </w:r>
      <w:r>
        <w:rPr>
          <w:rFonts w:ascii="Arial" w:hAnsi="Arial" w:cs="Arial"/>
          <w:w w:val="113"/>
        </w:rPr>
        <w:t>a</w:t>
      </w:r>
      <w:r>
        <w:rPr>
          <w:rFonts w:ascii="Arial" w:hAnsi="Arial" w:cs="Arial"/>
          <w:w w:val="95"/>
        </w:rPr>
        <w:t>ra</w:t>
      </w:r>
      <w:r>
        <w:rPr>
          <w:rFonts w:ascii="Arial" w:hAnsi="Arial" w:cs="Arial"/>
          <w:spacing w:val="-18"/>
        </w:rPr>
        <w:t xml:space="preserve"> </w:t>
      </w:r>
      <w:r>
        <w:rPr>
          <w:rFonts w:ascii="Arial" w:hAnsi="Arial" w:cs="Arial"/>
          <w:w w:val="113"/>
        </w:rPr>
        <w:t>a</w:t>
      </w:r>
      <w:r>
        <w:rPr>
          <w:rFonts w:ascii="Arial" w:hAnsi="Arial" w:cs="Arial"/>
          <w:spacing w:val="-2"/>
          <w:w w:val="109"/>
        </w:rPr>
        <w:t>p</w:t>
      </w:r>
      <w:r>
        <w:rPr>
          <w:rFonts w:ascii="Arial" w:hAnsi="Arial" w:cs="Arial"/>
          <w:spacing w:val="-3"/>
          <w:w w:val="70"/>
        </w:rPr>
        <w:t>r</w:t>
      </w:r>
      <w:r>
        <w:rPr>
          <w:rFonts w:ascii="Arial" w:hAnsi="Arial" w:cs="Arial"/>
          <w:spacing w:val="-1"/>
          <w:w w:val="109"/>
        </w:rPr>
        <w:t>e</w:t>
      </w:r>
      <w:r>
        <w:rPr>
          <w:rFonts w:ascii="Arial" w:hAnsi="Arial" w:cs="Arial"/>
          <w:spacing w:val="-1"/>
          <w:w w:val="93"/>
        </w:rPr>
        <w:t>s</w:t>
      </w:r>
      <w:r>
        <w:rPr>
          <w:rFonts w:ascii="Arial" w:hAnsi="Arial" w:cs="Arial"/>
          <w:spacing w:val="-2"/>
          <w:w w:val="93"/>
        </w:rPr>
        <w:t>e</w:t>
      </w:r>
      <w:r>
        <w:rPr>
          <w:rFonts w:ascii="Arial" w:hAnsi="Arial" w:cs="Arial"/>
          <w:w w:val="96"/>
        </w:rPr>
        <w:t>n</w:t>
      </w:r>
      <w:r>
        <w:rPr>
          <w:rFonts w:ascii="Arial" w:hAnsi="Arial" w:cs="Arial"/>
          <w:spacing w:val="-2"/>
          <w:w w:val="86"/>
        </w:rPr>
        <w:t>t</w:t>
      </w:r>
      <w:r>
        <w:rPr>
          <w:rFonts w:ascii="Arial" w:hAnsi="Arial" w:cs="Arial"/>
          <w:w w:val="113"/>
        </w:rPr>
        <w:t>a</w:t>
      </w:r>
      <w:r>
        <w:rPr>
          <w:rFonts w:ascii="Arial" w:hAnsi="Arial" w:cs="Arial"/>
          <w:w w:val="70"/>
        </w:rPr>
        <w:t>r</w:t>
      </w:r>
      <w:r>
        <w:rPr>
          <w:rFonts w:ascii="Arial" w:hAnsi="Arial" w:cs="Arial"/>
          <w:spacing w:val="-17"/>
        </w:rPr>
        <w:t xml:space="preserve"> </w:t>
      </w:r>
      <w:r>
        <w:rPr>
          <w:rFonts w:ascii="Arial" w:hAnsi="Arial" w:cs="Arial"/>
          <w:w w:val="59"/>
        </w:rPr>
        <w:t>j</w:t>
      </w:r>
      <w:r>
        <w:rPr>
          <w:rFonts w:ascii="Arial" w:hAnsi="Arial" w:cs="Arial"/>
          <w:spacing w:val="-1"/>
          <w:w w:val="96"/>
        </w:rPr>
        <w:t>u</w:t>
      </w:r>
      <w:r>
        <w:rPr>
          <w:rFonts w:ascii="Arial" w:hAnsi="Arial" w:cs="Arial"/>
          <w:spacing w:val="-1"/>
          <w:w w:val="79"/>
        </w:rPr>
        <w:t>s</w:t>
      </w:r>
      <w:r>
        <w:rPr>
          <w:rFonts w:ascii="Arial" w:hAnsi="Arial" w:cs="Arial"/>
          <w:spacing w:val="-2"/>
          <w:w w:val="79"/>
        </w:rPr>
        <w:t>t</w:t>
      </w:r>
      <w:r>
        <w:rPr>
          <w:rFonts w:ascii="Arial" w:hAnsi="Arial" w:cs="Arial"/>
          <w:spacing w:val="1"/>
          <w:w w:val="73"/>
        </w:rPr>
        <w:t>i</w:t>
      </w:r>
      <w:r>
        <w:rPr>
          <w:rFonts w:ascii="Arial" w:hAnsi="Arial" w:cs="Arial"/>
          <w:w w:val="82"/>
        </w:rPr>
        <w:t>f</w:t>
      </w:r>
      <w:r>
        <w:rPr>
          <w:rFonts w:ascii="Arial" w:hAnsi="Arial" w:cs="Arial"/>
          <w:spacing w:val="1"/>
          <w:w w:val="82"/>
        </w:rPr>
        <w:t>i</w:t>
      </w:r>
      <w:r>
        <w:rPr>
          <w:rFonts w:ascii="Arial" w:hAnsi="Arial" w:cs="Arial"/>
          <w:spacing w:val="-3"/>
          <w:w w:val="124"/>
        </w:rPr>
        <w:t>c</w:t>
      </w:r>
      <w:r>
        <w:rPr>
          <w:rFonts w:ascii="Arial" w:hAnsi="Arial" w:cs="Arial"/>
          <w:w w:val="113"/>
        </w:rPr>
        <w:t>a</w:t>
      </w:r>
      <w:r>
        <w:rPr>
          <w:rFonts w:ascii="Arial" w:hAnsi="Arial" w:cs="Arial"/>
          <w:spacing w:val="-2"/>
          <w:w w:val="86"/>
        </w:rPr>
        <w:t>t</w:t>
      </w:r>
      <w:r>
        <w:rPr>
          <w:rFonts w:ascii="Arial" w:hAnsi="Arial" w:cs="Arial"/>
          <w:spacing w:val="1"/>
          <w:w w:val="73"/>
        </w:rPr>
        <w:t>i</w:t>
      </w:r>
      <w:r>
        <w:rPr>
          <w:rFonts w:ascii="Arial" w:hAnsi="Arial" w:cs="Arial"/>
          <w:spacing w:val="-3"/>
          <w:w w:val="93"/>
        </w:rPr>
        <w:t>v</w:t>
      </w:r>
      <w:r>
        <w:rPr>
          <w:rFonts w:ascii="Arial" w:hAnsi="Arial" w:cs="Arial"/>
          <w:w w:val="113"/>
        </w:rPr>
        <w:t>a</w:t>
      </w:r>
      <w:r>
        <w:rPr>
          <w:rFonts w:ascii="Arial" w:hAnsi="Arial" w:cs="Arial"/>
          <w:w w:val="76"/>
        </w:rPr>
        <w:t>,</w:t>
      </w:r>
      <w:r>
        <w:rPr>
          <w:rFonts w:ascii="Arial" w:hAnsi="Arial" w:cs="Arial"/>
          <w:spacing w:val="-21"/>
        </w:rPr>
        <w:t xml:space="preserve"> </w:t>
      </w:r>
      <w:r>
        <w:rPr>
          <w:rFonts w:ascii="Arial" w:hAnsi="Arial" w:cs="Arial"/>
          <w:w w:val="96"/>
        </w:rPr>
        <w:t>n</w:t>
      </w:r>
      <w:r>
        <w:rPr>
          <w:rFonts w:ascii="Arial" w:hAnsi="Arial" w:cs="Arial"/>
          <w:w w:val="108"/>
        </w:rPr>
        <w:t>o</w:t>
      </w:r>
      <w:r>
        <w:rPr>
          <w:rFonts w:ascii="Arial" w:hAnsi="Arial" w:cs="Arial"/>
          <w:spacing w:val="-16"/>
        </w:rPr>
        <w:t xml:space="preserve"> </w:t>
      </w:r>
      <w:r>
        <w:rPr>
          <w:rFonts w:ascii="Arial" w:hAnsi="Arial" w:cs="Arial"/>
          <w:spacing w:val="-2"/>
          <w:w w:val="109"/>
        </w:rPr>
        <w:t>p</w:t>
      </w:r>
      <w:r>
        <w:rPr>
          <w:rFonts w:ascii="Arial" w:hAnsi="Arial" w:cs="Arial"/>
          <w:w w:val="95"/>
        </w:rPr>
        <w:t>r</w:t>
      </w:r>
      <w:r>
        <w:rPr>
          <w:rFonts w:ascii="Arial" w:hAnsi="Arial" w:cs="Arial"/>
          <w:spacing w:val="1"/>
          <w:w w:val="95"/>
        </w:rPr>
        <w:t>a</w:t>
      </w:r>
      <w:r>
        <w:rPr>
          <w:rFonts w:ascii="Arial" w:hAnsi="Arial" w:cs="Arial"/>
          <w:w w:val="95"/>
        </w:rPr>
        <w:t>zo</w:t>
      </w:r>
      <w:r>
        <w:rPr>
          <w:rFonts w:ascii="Arial" w:hAnsi="Arial" w:cs="Arial"/>
          <w:spacing w:val="-18"/>
        </w:rPr>
        <w:t xml:space="preserve"> </w:t>
      </w:r>
      <w:r>
        <w:rPr>
          <w:rFonts w:ascii="Arial" w:hAnsi="Arial" w:cs="Arial"/>
          <w:spacing w:val="-1"/>
          <w:w w:val="109"/>
        </w:rPr>
        <w:t>d</w:t>
      </w:r>
      <w:r>
        <w:rPr>
          <w:rFonts w:ascii="Arial" w:hAnsi="Arial" w:cs="Arial"/>
          <w:w w:val="109"/>
        </w:rPr>
        <w:t>e</w:t>
      </w:r>
      <w:r>
        <w:rPr>
          <w:rFonts w:ascii="Arial" w:hAnsi="Arial" w:cs="Arial"/>
          <w:spacing w:val="-19"/>
        </w:rPr>
        <w:t xml:space="preserve"> </w:t>
      </w:r>
      <w:r>
        <w:rPr>
          <w:rFonts w:ascii="Arial" w:hAnsi="Arial" w:cs="Arial"/>
          <w:w w:val="87"/>
        </w:rPr>
        <w:t xml:space="preserve">5 </w:t>
      </w:r>
      <w:r>
        <w:rPr>
          <w:rFonts w:ascii="Arial" w:hAnsi="Arial" w:cs="Arial"/>
        </w:rPr>
        <w:t>(cinco)</w:t>
      </w:r>
      <w:r>
        <w:rPr>
          <w:rFonts w:ascii="Arial" w:hAnsi="Arial" w:cs="Arial"/>
          <w:spacing w:val="-22"/>
        </w:rPr>
        <w:t xml:space="preserve"> </w:t>
      </w:r>
      <w:r>
        <w:rPr>
          <w:rFonts w:ascii="Arial" w:hAnsi="Arial" w:cs="Arial"/>
        </w:rPr>
        <w:t>dias,</w:t>
      </w:r>
      <w:r>
        <w:rPr>
          <w:rFonts w:ascii="Arial" w:hAnsi="Arial" w:cs="Arial"/>
          <w:spacing w:val="-25"/>
        </w:rPr>
        <w:t xml:space="preserve"> </w:t>
      </w:r>
      <w:r>
        <w:rPr>
          <w:rFonts w:ascii="Arial" w:hAnsi="Arial" w:cs="Arial"/>
        </w:rPr>
        <w:t>contados</w:t>
      </w:r>
      <w:r>
        <w:rPr>
          <w:rFonts w:ascii="Arial" w:hAnsi="Arial" w:cs="Arial"/>
          <w:spacing w:val="-21"/>
        </w:rPr>
        <w:t xml:space="preserve"> </w:t>
      </w:r>
      <w:r>
        <w:rPr>
          <w:rFonts w:ascii="Arial" w:hAnsi="Arial" w:cs="Arial"/>
        </w:rPr>
        <w:t>da</w:t>
      </w:r>
      <w:r>
        <w:rPr>
          <w:rFonts w:ascii="Arial" w:hAnsi="Arial" w:cs="Arial"/>
          <w:spacing w:val="-19"/>
        </w:rPr>
        <w:t xml:space="preserve"> </w:t>
      </w:r>
      <w:r>
        <w:rPr>
          <w:rFonts w:ascii="Arial" w:hAnsi="Arial" w:cs="Arial"/>
        </w:rPr>
        <w:t>comunicação,</w:t>
      </w:r>
      <w:r>
        <w:rPr>
          <w:rFonts w:ascii="Arial" w:hAnsi="Arial" w:cs="Arial"/>
          <w:spacing w:val="-23"/>
        </w:rPr>
        <w:t xml:space="preserve"> </w:t>
      </w:r>
      <w:r>
        <w:rPr>
          <w:rFonts w:ascii="Arial" w:hAnsi="Arial" w:cs="Arial"/>
        </w:rPr>
        <w:t>pelo</w:t>
      </w:r>
      <w:r>
        <w:rPr>
          <w:rFonts w:ascii="Arial" w:hAnsi="Arial" w:cs="Arial"/>
          <w:spacing w:val="-20"/>
        </w:rPr>
        <w:t xml:space="preserve"> </w:t>
      </w:r>
      <w:r>
        <w:rPr>
          <w:rFonts w:ascii="Arial" w:hAnsi="Arial" w:cs="Arial"/>
        </w:rPr>
        <w:t>descumprimento</w:t>
      </w:r>
      <w:r>
        <w:rPr>
          <w:rFonts w:ascii="Arial" w:hAnsi="Arial" w:cs="Arial"/>
          <w:spacing w:val="-20"/>
        </w:rPr>
        <w:t xml:space="preserve"> </w:t>
      </w:r>
      <w:r>
        <w:rPr>
          <w:rFonts w:ascii="Arial" w:hAnsi="Arial" w:cs="Arial"/>
        </w:rPr>
        <w:t>de</w:t>
      </w:r>
      <w:r>
        <w:rPr>
          <w:rFonts w:ascii="Arial" w:hAnsi="Arial" w:cs="Arial"/>
          <w:spacing w:val="-20"/>
        </w:rPr>
        <w:t xml:space="preserve"> </w:t>
      </w:r>
      <w:r>
        <w:rPr>
          <w:rFonts w:ascii="Arial" w:hAnsi="Arial" w:cs="Arial"/>
        </w:rPr>
        <w:t xml:space="preserve">cláusulas </w:t>
      </w:r>
      <w:r>
        <w:rPr>
          <w:rFonts w:ascii="Arial" w:hAnsi="Arial" w:cs="Arial"/>
          <w:spacing w:val="-79"/>
        </w:rPr>
        <w:t xml:space="preserve"> </w:t>
      </w:r>
      <w:r>
        <w:rPr>
          <w:rFonts w:ascii="Arial" w:hAnsi="Arial" w:cs="Arial"/>
        </w:rPr>
        <w:t xml:space="preserve">contratuais </w:t>
      </w:r>
    </w:p>
    <w:p w14:paraId="2EAB9DB8" w14:textId="77777777" w:rsidR="00302264" w:rsidRDefault="003F4F98">
      <w:pPr>
        <w:pStyle w:val="PargrafodaLista1"/>
        <w:tabs>
          <w:tab w:val="left" w:pos="723"/>
        </w:tabs>
        <w:spacing w:line="360" w:lineRule="auto"/>
        <w:ind w:left="0" w:right="259"/>
        <w:rPr>
          <w:rFonts w:ascii="Arial" w:hAnsi="Arial" w:cs="Arial"/>
        </w:rPr>
      </w:pPr>
      <w:r>
        <w:rPr>
          <w:rFonts w:ascii="Arial" w:hAnsi="Arial" w:cs="Arial"/>
        </w:rPr>
        <w:t>inerentes a esta licitação, sob pena da aplicabilidade das</w:t>
      </w:r>
      <w:r>
        <w:rPr>
          <w:rFonts w:ascii="Arial" w:hAnsi="Arial" w:cs="Arial"/>
          <w:spacing w:val="1"/>
        </w:rPr>
        <w:t xml:space="preserve"> </w:t>
      </w:r>
      <w:r>
        <w:rPr>
          <w:rFonts w:ascii="Arial" w:hAnsi="Arial" w:cs="Arial"/>
        </w:rPr>
        <w:t>sanções</w:t>
      </w:r>
      <w:r>
        <w:rPr>
          <w:rFonts w:ascii="Arial" w:hAnsi="Arial" w:cs="Arial"/>
          <w:spacing w:val="-12"/>
        </w:rPr>
        <w:t xml:space="preserve"> </w:t>
      </w:r>
      <w:r>
        <w:rPr>
          <w:rFonts w:ascii="Arial" w:hAnsi="Arial" w:cs="Arial"/>
        </w:rPr>
        <w:t>estabelecidas</w:t>
      </w:r>
      <w:r>
        <w:rPr>
          <w:rFonts w:ascii="Arial" w:hAnsi="Arial" w:cs="Arial"/>
          <w:spacing w:val="-11"/>
        </w:rPr>
        <w:t xml:space="preserve"> </w:t>
      </w:r>
      <w:r>
        <w:rPr>
          <w:rFonts w:ascii="Arial" w:hAnsi="Arial" w:cs="Arial"/>
        </w:rPr>
        <w:t>abaixo,</w:t>
      </w:r>
      <w:r>
        <w:rPr>
          <w:rFonts w:ascii="Arial" w:hAnsi="Arial" w:cs="Arial"/>
          <w:spacing w:val="-13"/>
        </w:rPr>
        <w:t xml:space="preserve"> </w:t>
      </w:r>
      <w:r>
        <w:rPr>
          <w:rFonts w:ascii="Arial" w:hAnsi="Arial" w:cs="Arial"/>
        </w:rPr>
        <w:t>garantida</w:t>
      </w:r>
      <w:r>
        <w:rPr>
          <w:rFonts w:ascii="Arial" w:hAnsi="Arial" w:cs="Arial"/>
          <w:spacing w:val="-12"/>
        </w:rPr>
        <w:t xml:space="preserve"> </w:t>
      </w:r>
      <w:r>
        <w:rPr>
          <w:rFonts w:ascii="Arial" w:hAnsi="Arial" w:cs="Arial"/>
        </w:rPr>
        <w:t>a</w:t>
      </w:r>
      <w:r>
        <w:rPr>
          <w:rFonts w:ascii="Arial" w:hAnsi="Arial" w:cs="Arial"/>
          <w:spacing w:val="-11"/>
        </w:rPr>
        <w:t xml:space="preserve"> </w:t>
      </w:r>
      <w:r>
        <w:rPr>
          <w:rFonts w:ascii="Arial" w:hAnsi="Arial" w:cs="Arial"/>
        </w:rPr>
        <w:t>ampla</w:t>
      </w:r>
      <w:r>
        <w:rPr>
          <w:rFonts w:ascii="Arial" w:hAnsi="Arial" w:cs="Arial"/>
          <w:spacing w:val="-9"/>
        </w:rPr>
        <w:t xml:space="preserve"> </w:t>
      </w:r>
      <w:r>
        <w:rPr>
          <w:rFonts w:ascii="Arial" w:hAnsi="Arial" w:cs="Arial"/>
        </w:rPr>
        <w:t>defesa</w:t>
      </w:r>
      <w:r>
        <w:rPr>
          <w:rFonts w:ascii="Arial" w:hAnsi="Arial" w:cs="Arial"/>
          <w:spacing w:val="-12"/>
        </w:rPr>
        <w:t xml:space="preserve"> </w:t>
      </w:r>
      <w:r>
        <w:rPr>
          <w:rFonts w:ascii="Arial" w:hAnsi="Arial" w:cs="Arial"/>
        </w:rPr>
        <w:t>e</w:t>
      </w:r>
      <w:r>
        <w:rPr>
          <w:rFonts w:ascii="Arial" w:hAnsi="Arial" w:cs="Arial"/>
          <w:spacing w:val="-11"/>
        </w:rPr>
        <w:t xml:space="preserve"> </w:t>
      </w:r>
      <w:r>
        <w:rPr>
          <w:rFonts w:ascii="Arial" w:hAnsi="Arial" w:cs="Arial"/>
        </w:rPr>
        <w:t>o</w:t>
      </w:r>
      <w:r>
        <w:rPr>
          <w:rFonts w:ascii="Arial" w:hAnsi="Arial" w:cs="Arial"/>
          <w:spacing w:val="-9"/>
        </w:rPr>
        <w:t xml:space="preserve"> </w:t>
      </w:r>
      <w:r>
        <w:rPr>
          <w:rFonts w:ascii="Arial" w:hAnsi="Arial" w:cs="Arial"/>
        </w:rPr>
        <w:t>contraditório.</w:t>
      </w:r>
    </w:p>
    <w:p w14:paraId="08CE69B3" w14:textId="77777777" w:rsidR="00302264" w:rsidRDefault="00302264">
      <w:pPr>
        <w:pStyle w:val="Corpodetexto"/>
        <w:spacing w:line="360" w:lineRule="auto"/>
        <w:jc w:val="both"/>
      </w:pPr>
    </w:p>
    <w:p w14:paraId="71B9A0EF" w14:textId="77777777" w:rsidR="00302264" w:rsidRDefault="003F4F98">
      <w:pPr>
        <w:pStyle w:val="Corpodetexto"/>
        <w:spacing w:line="360" w:lineRule="auto"/>
        <w:ind w:left="142" w:right="254"/>
        <w:jc w:val="both"/>
      </w:pPr>
      <w:r>
        <w:t>- O descumprimento das obrigações e demais condições do Edital</w:t>
      </w:r>
      <w:r>
        <w:rPr>
          <w:spacing w:val="1"/>
        </w:rPr>
        <w:t xml:space="preserve"> </w:t>
      </w:r>
      <w:r>
        <w:rPr>
          <w:w w:val="95"/>
        </w:rPr>
        <w:t>sujeitará</w:t>
      </w:r>
      <w:r>
        <w:rPr>
          <w:spacing w:val="-17"/>
          <w:w w:val="95"/>
        </w:rPr>
        <w:t xml:space="preserve"> </w:t>
      </w:r>
      <w:r>
        <w:rPr>
          <w:w w:val="95"/>
        </w:rPr>
        <w:t>a</w:t>
      </w:r>
      <w:r>
        <w:rPr>
          <w:spacing w:val="-14"/>
          <w:w w:val="95"/>
        </w:rPr>
        <w:t xml:space="preserve"> </w:t>
      </w:r>
      <w:r>
        <w:rPr>
          <w:w w:val="95"/>
        </w:rPr>
        <w:t>empresa</w:t>
      </w:r>
      <w:r>
        <w:rPr>
          <w:spacing w:val="-15"/>
          <w:w w:val="95"/>
        </w:rPr>
        <w:t xml:space="preserve"> </w:t>
      </w:r>
      <w:r>
        <w:rPr>
          <w:w w:val="95"/>
        </w:rPr>
        <w:t>adjudicatária</w:t>
      </w:r>
      <w:r>
        <w:rPr>
          <w:spacing w:val="-17"/>
          <w:w w:val="95"/>
        </w:rPr>
        <w:t xml:space="preserve"> </w:t>
      </w:r>
      <w:r>
        <w:rPr>
          <w:w w:val="95"/>
        </w:rPr>
        <w:t>às</w:t>
      </w:r>
      <w:r>
        <w:rPr>
          <w:spacing w:val="-16"/>
          <w:w w:val="95"/>
        </w:rPr>
        <w:t xml:space="preserve"> </w:t>
      </w:r>
      <w:r>
        <w:rPr>
          <w:w w:val="95"/>
        </w:rPr>
        <w:t>seguintes</w:t>
      </w:r>
      <w:r>
        <w:rPr>
          <w:spacing w:val="-16"/>
          <w:w w:val="95"/>
        </w:rPr>
        <w:t xml:space="preserve"> </w:t>
      </w:r>
      <w:r>
        <w:rPr>
          <w:w w:val="95"/>
        </w:rPr>
        <w:t>sanções,</w:t>
      </w:r>
      <w:r>
        <w:rPr>
          <w:spacing w:val="-20"/>
          <w:w w:val="95"/>
        </w:rPr>
        <w:t xml:space="preserve"> </w:t>
      </w:r>
      <w:r>
        <w:rPr>
          <w:w w:val="95"/>
        </w:rPr>
        <w:t>nos</w:t>
      </w:r>
      <w:r>
        <w:rPr>
          <w:spacing w:val="-15"/>
          <w:w w:val="95"/>
        </w:rPr>
        <w:t xml:space="preserve"> </w:t>
      </w:r>
      <w:r>
        <w:rPr>
          <w:w w:val="95"/>
        </w:rPr>
        <w:t>termos</w:t>
      </w:r>
      <w:r>
        <w:rPr>
          <w:spacing w:val="-15"/>
          <w:w w:val="95"/>
        </w:rPr>
        <w:t xml:space="preserve"> </w:t>
      </w:r>
      <w:r>
        <w:rPr>
          <w:w w:val="95"/>
        </w:rPr>
        <w:t>do</w:t>
      </w:r>
      <w:r>
        <w:rPr>
          <w:spacing w:val="-9"/>
          <w:w w:val="95"/>
        </w:rPr>
        <w:t xml:space="preserve"> </w:t>
      </w:r>
      <w:r>
        <w:rPr>
          <w:b/>
          <w:w w:val="95"/>
        </w:rPr>
        <w:t>artigo</w:t>
      </w:r>
      <w:r>
        <w:rPr>
          <w:b/>
          <w:spacing w:val="-73"/>
          <w:w w:val="95"/>
        </w:rPr>
        <w:t xml:space="preserve"> </w:t>
      </w:r>
      <w:r>
        <w:rPr>
          <w:b/>
          <w:w w:val="85"/>
        </w:rPr>
        <w:t>156, da</w:t>
      </w:r>
      <w:r>
        <w:rPr>
          <w:b/>
          <w:spacing w:val="-2"/>
          <w:w w:val="85"/>
        </w:rPr>
        <w:t xml:space="preserve"> </w:t>
      </w:r>
      <w:r>
        <w:rPr>
          <w:b/>
          <w:w w:val="85"/>
        </w:rPr>
        <w:t>lei 14.133/2021</w:t>
      </w:r>
      <w:r>
        <w:rPr>
          <w:w w:val="85"/>
        </w:rPr>
        <w:t>,</w:t>
      </w:r>
      <w:r>
        <w:rPr>
          <w:spacing w:val="-7"/>
          <w:w w:val="85"/>
        </w:rPr>
        <w:t xml:space="preserve"> </w:t>
      </w:r>
      <w:r>
        <w:rPr>
          <w:w w:val="85"/>
        </w:rPr>
        <w:t>quando</w:t>
      </w:r>
      <w:r>
        <w:rPr>
          <w:spacing w:val="-1"/>
          <w:w w:val="85"/>
        </w:rPr>
        <w:t xml:space="preserve"> </w:t>
      </w:r>
      <w:r>
        <w:rPr>
          <w:w w:val="85"/>
        </w:rPr>
        <w:t>for</w:t>
      </w:r>
      <w:r>
        <w:rPr>
          <w:spacing w:val="-5"/>
          <w:w w:val="85"/>
        </w:rPr>
        <w:t xml:space="preserve"> </w:t>
      </w:r>
      <w:r>
        <w:rPr>
          <w:w w:val="85"/>
        </w:rPr>
        <w:t>o</w:t>
      </w:r>
      <w:r>
        <w:rPr>
          <w:spacing w:val="-2"/>
          <w:w w:val="85"/>
        </w:rPr>
        <w:t xml:space="preserve"> </w:t>
      </w:r>
      <w:r>
        <w:rPr>
          <w:w w:val="85"/>
        </w:rPr>
        <w:t>caso:</w:t>
      </w:r>
    </w:p>
    <w:p w14:paraId="795FF7C4" w14:textId="77777777" w:rsidR="00302264" w:rsidRDefault="00302264">
      <w:pPr>
        <w:pStyle w:val="Corpodetexto"/>
        <w:spacing w:before="2" w:after="0" w:line="360" w:lineRule="auto"/>
        <w:jc w:val="both"/>
      </w:pPr>
    </w:p>
    <w:p w14:paraId="71B11FA6" w14:textId="77777777" w:rsidR="00302264" w:rsidRDefault="003F4F98">
      <w:pPr>
        <w:pStyle w:val="PargrafodaLista1"/>
        <w:numPr>
          <w:ilvl w:val="0"/>
          <w:numId w:val="3"/>
        </w:numPr>
        <w:tabs>
          <w:tab w:val="left" w:pos="325"/>
        </w:tabs>
        <w:spacing w:line="360" w:lineRule="auto"/>
        <w:rPr>
          <w:rFonts w:ascii="Arial" w:hAnsi="Arial" w:cs="Arial"/>
        </w:rPr>
      </w:pPr>
      <w:r>
        <w:rPr>
          <w:rFonts w:ascii="Arial" w:hAnsi="Arial" w:cs="Arial"/>
        </w:rPr>
        <w:t>Advertência;</w:t>
      </w:r>
    </w:p>
    <w:p w14:paraId="3318107A" w14:textId="77777777" w:rsidR="00302264" w:rsidRDefault="00302264">
      <w:pPr>
        <w:pStyle w:val="Corpodetexto"/>
        <w:spacing w:before="5" w:after="0" w:line="360" w:lineRule="auto"/>
        <w:jc w:val="both"/>
      </w:pPr>
    </w:p>
    <w:p w14:paraId="3D3CE4D3" w14:textId="77777777" w:rsidR="00302264" w:rsidRDefault="003F4F98">
      <w:pPr>
        <w:pStyle w:val="PargrafodaLista1"/>
        <w:numPr>
          <w:ilvl w:val="0"/>
          <w:numId w:val="3"/>
        </w:numPr>
        <w:tabs>
          <w:tab w:val="left" w:pos="394"/>
        </w:tabs>
        <w:spacing w:line="360" w:lineRule="auto"/>
        <w:ind w:left="142" w:right="262" w:firstLine="0"/>
        <w:rPr>
          <w:rFonts w:ascii="Arial" w:hAnsi="Arial" w:cs="Arial"/>
        </w:rPr>
      </w:pPr>
      <w:r>
        <w:rPr>
          <w:rFonts w:ascii="Arial" w:hAnsi="Arial" w:cs="Arial"/>
        </w:rPr>
        <w:t>Suspensão temporária de participação em licitações e impedimento de</w:t>
      </w:r>
      <w:r>
        <w:rPr>
          <w:rFonts w:ascii="Arial" w:hAnsi="Arial" w:cs="Arial"/>
          <w:spacing w:val="-78"/>
        </w:rPr>
        <w:t xml:space="preserve"> </w:t>
      </w:r>
      <w:r>
        <w:rPr>
          <w:rFonts w:ascii="Arial" w:hAnsi="Arial" w:cs="Arial"/>
          <w:w w:val="90"/>
        </w:rPr>
        <w:t>contratar</w:t>
      </w:r>
      <w:r>
        <w:rPr>
          <w:rFonts w:ascii="Arial" w:hAnsi="Arial" w:cs="Arial"/>
          <w:spacing w:val="-7"/>
          <w:w w:val="90"/>
        </w:rPr>
        <w:t xml:space="preserve"> </w:t>
      </w:r>
      <w:r>
        <w:rPr>
          <w:rFonts w:ascii="Arial" w:hAnsi="Arial" w:cs="Arial"/>
          <w:w w:val="90"/>
        </w:rPr>
        <w:t>com</w:t>
      </w:r>
      <w:r>
        <w:rPr>
          <w:rFonts w:ascii="Arial" w:hAnsi="Arial" w:cs="Arial"/>
          <w:spacing w:val="-4"/>
          <w:w w:val="90"/>
        </w:rPr>
        <w:t xml:space="preserve"> </w:t>
      </w:r>
      <w:r>
        <w:rPr>
          <w:rFonts w:ascii="Arial" w:hAnsi="Arial" w:cs="Arial"/>
          <w:w w:val="90"/>
        </w:rPr>
        <w:t>o</w:t>
      </w:r>
      <w:r>
        <w:rPr>
          <w:rFonts w:ascii="Arial" w:hAnsi="Arial" w:cs="Arial"/>
          <w:spacing w:val="-4"/>
          <w:w w:val="90"/>
        </w:rPr>
        <w:t xml:space="preserve"> </w:t>
      </w:r>
      <w:r>
        <w:rPr>
          <w:rFonts w:ascii="Arial" w:hAnsi="Arial" w:cs="Arial"/>
          <w:w w:val="90"/>
        </w:rPr>
        <w:t>comprador</w:t>
      </w:r>
      <w:r>
        <w:rPr>
          <w:rFonts w:ascii="Arial" w:hAnsi="Arial" w:cs="Arial"/>
          <w:spacing w:val="-6"/>
          <w:w w:val="90"/>
        </w:rPr>
        <w:t xml:space="preserve"> </w:t>
      </w:r>
      <w:r>
        <w:rPr>
          <w:rFonts w:ascii="Arial" w:hAnsi="Arial" w:cs="Arial"/>
          <w:w w:val="90"/>
        </w:rPr>
        <w:t>por</w:t>
      </w:r>
      <w:r>
        <w:rPr>
          <w:rFonts w:ascii="Arial" w:hAnsi="Arial" w:cs="Arial"/>
          <w:spacing w:val="-1"/>
          <w:w w:val="90"/>
        </w:rPr>
        <w:t xml:space="preserve"> </w:t>
      </w:r>
      <w:r>
        <w:rPr>
          <w:rFonts w:ascii="Arial" w:hAnsi="Arial" w:cs="Arial"/>
          <w:b/>
          <w:w w:val="90"/>
        </w:rPr>
        <w:t>prazo</w:t>
      </w:r>
      <w:r>
        <w:rPr>
          <w:rFonts w:ascii="Arial" w:hAnsi="Arial" w:cs="Arial"/>
          <w:b/>
          <w:spacing w:val="-4"/>
          <w:w w:val="90"/>
        </w:rPr>
        <w:t xml:space="preserve"> </w:t>
      </w:r>
      <w:r>
        <w:rPr>
          <w:rFonts w:ascii="Arial" w:hAnsi="Arial" w:cs="Arial"/>
          <w:b/>
          <w:w w:val="90"/>
        </w:rPr>
        <w:t>não</w:t>
      </w:r>
      <w:r>
        <w:rPr>
          <w:rFonts w:ascii="Arial" w:hAnsi="Arial" w:cs="Arial"/>
          <w:b/>
          <w:spacing w:val="-4"/>
          <w:w w:val="90"/>
        </w:rPr>
        <w:t xml:space="preserve"> </w:t>
      </w:r>
      <w:r>
        <w:rPr>
          <w:rFonts w:ascii="Arial" w:hAnsi="Arial" w:cs="Arial"/>
          <w:b/>
          <w:w w:val="90"/>
        </w:rPr>
        <w:t>superior</w:t>
      </w:r>
      <w:r>
        <w:rPr>
          <w:rFonts w:ascii="Arial" w:hAnsi="Arial" w:cs="Arial"/>
          <w:b/>
          <w:spacing w:val="-2"/>
          <w:w w:val="90"/>
        </w:rPr>
        <w:t xml:space="preserve"> </w:t>
      </w:r>
      <w:r>
        <w:rPr>
          <w:rFonts w:ascii="Arial" w:hAnsi="Arial" w:cs="Arial"/>
          <w:b/>
          <w:w w:val="90"/>
        </w:rPr>
        <w:t>a</w:t>
      </w:r>
      <w:r>
        <w:rPr>
          <w:rFonts w:ascii="Arial" w:hAnsi="Arial" w:cs="Arial"/>
          <w:b/>
          <w:spacing w:val="-3"/>
          <w:w w:val="90"/>
        </w:rPr>
        <w:t xml:space="preserve"> </w:t>
      </w:r>
      <w:r>
        <w:rPr>
          <w:rFonts w:ascii="Arial" w:hAnsi="Arial" w:cs="Arial"/>
          <w:b/>
          <w:w w:val="90"/>
        </w:rPr>
        <w:t>03</w:t>
      </w:r>
      <w:r>
        <w:rPr>
          <w:rFonts w:ascii="Arial" w:hAnsi="Arial" w:cs="Arial"/>
          <w:b/>
          <w:spacing w:val="-2"/>
          <w:w w:val="90"/>
        </w:rPr>
        <w:t xml:space="preserve"> </w:t>
      </w:r>
      <w:r>
        <w:rPr>
          <w:rFonts w:ascii="Arial" w:hAnsi="Arial" w:cs="Arial"/>
          <w:b/>
          <w:w w:val="90"/>
        </w:rPr>
        <w:t>(três)</w:t>
      </w:r>
      <w:r>
        <w:rPr>
          <w:rFonts w:ascii="Arial" w:hAnsi="Arial" w:cs="Arial"/>
          <w:b/>
          <w:spacing w:val="-3"/>
          <w:w w:val="90"/>
        </w:rPr>
        <w:t xml:space="preserve"> </w:t>
      </w:r>
      <w:r>
        <w:rPr>
          <w:rFonts w:ascii="Arial" w:hAnsi="Arial" w:cs="Arial"/>
          <w:b/>
          <w:w w:val="90"/>
        </w:rPr>
        <w:t>anos.</w:t>
      </w:r>
    </w:p>
    <w:p w14:paraId="64233796" w14:textId="77777777" w:rsidR="00302264" w:rsidRDefault="00302264">
      <w:pPr>
        <w:pStyle w:val="Corpodetexto"/>
        <w:spacing w:before="3" w:after="0" w:line="360" w:lineRule="auto"/>
        <w:jc w:val="both"/>
        <w:rPr>
          <w:b/>
        </w:rPr>
      </w:pPr>
    </w:p>
    <w:p w14:paraId="36185387" w14:textId="77777777" w:rsidR="00302264" w:rsidRDefault="003F4F98">
      <w:pPr>
        <w:pStyle w:val="PargrafodaLista1"/>
        <w:numPr>
          <w:ilvl w:val="0"/>
          <w:numId w:val="3"/>
        </w:numPr>
        <w:tabs>
          <w:tab w:val="left" w:pos="583"/>
        </w:tabs>
        <w:spacing w:line="360" w:lineRule="auto"/>
        <w:ind w:left="142" w:right="261" w:firstLine="0"/>
        <w:rPr>
          <w:rFonts w:ascii="Arial" w:hAnsi="Arial" w:cs="Arial"/>
        </w:rPr>
      </w:pPr>
      <w:r>
        <w:rPr>
          <w:rFonts w:ascii="Arial" w:hAnsi="Arial" w:cs="Arial"/>
        </w:rPr>
        <w:lastRenderedPageBreak/>
        <w:t>Declaração</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inidoneidade</w:t>
      </w:r>
      <w:r>
        <w:rPr>
          <w:rFonts w:ascii="Arial" w:hAnsi="Arial" w:cs="Arial"/>
          <w:spacing w:val="1"/>
        </w:rPr>
        <w:t xml:space="preserve"> </w:t>
      </w:r>
      <w:r>
        <w:rPr>
          <w:rFonts w:ascii="Arial" w:hAnsi="Arial" w:cs="Arial"/>
        </w:rPr>
        <w:t>para</w:t>
      </w:r>
      <w:r>
        <w:rPr>
          <w:rFonts w:ascii="Arial" w:hAnsi="Arial" w:cs="Arial"/>
          <w:spacing w:val="1"/>
        </w:rPr>
        <w:t xml:space="preserve"> </w:t>
      </w:r>
      <w:r>
        <w:rPr>
          <w:rFonts w:ascii="Arial" w:hAnsi="Arial" w:cs="Arial"/>
        </w:rPr>
        <w:t>licitar</w:t>
      </w:r>
      <w:r>
        <w:rPr>
          <w:rFonts w:ascii="Arial" w:hAnsi="Arial" w:cs="Arial"/>
          <w:spacing w:val="1"/>
        </w:rPr>
        <w:t xml:space="preserve"> </w:t>
      </w:r>
      <w:r>
        <w:rPr>
          <w:rFonts w:ascii="Arial" w:hAnsi="Arial" w:cs="Arial"/>
        </w:rPr>
        <w:t>ou</w:t>
      </w:r>
      <w:r>
        <w:rPr>
          <w:rFonts w:ascii="Arial" w:hAnsi="Arial" w:cs="Arial"/>
          <w:spacing w:val="1"/>
        </w:rPr>
        <w:t xml:space="preserve"> </w:t>
      </w:r>
      <w:r>
        <w:rPr>
          <w:rFonts w:ascii="Arial" w:hAnsi="Arial" w:cs="Arial"/>
        </w:rPr>
        <w:t>contratar</w:t>
      </w:r>
      <w:r>
        <w:rPr>
          <w:rFonts w:ascii="Arial" w:hAnsi="Arial" w:cs="Arial"/>
          <w:spacing w:val="1"/>
        </w:rPr>
        <w:t xml:space="preserve"> </w:t>
      </w:r>
      <w:r>
        <w:rPr>
          <w:rFonts w:ascii="Arial" w:hAnsi="Arial" w:cs="Arial"/>
        </w:rPr>
        <w:t>com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w w:val="90"/>
        </w:rPr>
        <w:t xml:space="preserve">Administração Pública, por </w:t>
      </w:r>
      <w:r>
        <w:rPr>
          <w:rFonts w:ascii="Arial" w:hAnsi="Arial" w:cs="Arial"/>
          <w:b/>
          <w:w w:val="90"/>
        </w:rPr>
        <w:t>prazo mínimo de 03 (três) anos e não superior a</w:t>
      </w:r>
      <w:r>
        <w:rPr>
          <w:rFonts w:ascii="Arial" w:hAnsi="Arial" w:cs="Arial"/>
          <w:b/>
          <w:spacing w:val="-68"/>
          <w:w w:val="90"/>
        </w:rPr>
        <w:t xml:space="preserve"> </w:t>
      </w:r>
      <w:r>
        <w:rPr>
          <w:rFonts w:ascii="Arial" w:hAnsi="Arial" w:cs="Arial"/>
          <w:b/>
        </w:rPr>
        <w:t>06</w:t>
      </w:r>
      <w:r>
        <w:rPr>
          <w:rFonts w:ascii="Arial" w:hAnsi="Arial" w:cs="Arial"/>
          <w:b/>
          <w:spacing w:val="-18"/>
        </w:rPr>
        <w:t xml:space="preserve"> </w:t>
      </w:r>
      <w:r>
        <w:rPr>
          <w:rFonts w:ascii="Arial" w:hAnsi="Arial" w:cs="Arial"/>
          <w:b/>
        </w:rPr>
        <w:t>(seis)</w:t>
      </w:r>
      <w:r>
        <w:rPr>
          <w:rFonts w:ascii="Arial" w:hAnsi="Arial" w:cs="Arial"/>
          <w:b/>
          <w:spacing w:val="-19"/>
        </w:rPr>
        <w:t xml:space="preserve"> </w:t>
      </w:r>
      <w:r>
        <w:rPr>
          <w:rFonts w:ascii="Arial" w:hAnsi="Arial" w:cs="Arial"/>
          <w:b/>
        </w:rPr>
        <w:t>anos.</w:t>
      </w:r>
    </w:p>
    <w:p w14:paraId="5E493A4F" w14:textId="77777777" w:rsidR="00302264" w:rsidRDefault="00302264">
      <w:pPr>
        <w:pStyle w:val="Corpodetexto"/>
        <w:spacing w:before="6" w:after="0" w:line="360" w:lineRule="auto"/>
        <w:jc w:val="both"/>
        <w:rPr>
          <w:b/>
        </w:rPr>
      </w:pPr>
    </w:p>
    <w:p w14:paraId="3A4EC17D" w14:textId="77777777" w:rsidR="00302264" w:rsidRDefault="003F4F98">
      <w:pPr>
        <w:pStyle w:val="PargrafodaLista1"/>
        <w:tabs>
          <w:tab w:val="left" w:pos="723"/>
        </w:tabs>
        <w:spacing w:line="360" w:lineRule="auto"/>
        <w:ind w:left="0"/>
        <w:rPr>
          <w:rFonts w:ascii="Arial" w:hAnsi="Arial" w:cs="Arial"/>
        </w:rPr>
      </w:pPr>
      <w:r>
        <w:rPr>
          <w:rFonts w:ascii="Arial" w:hAnsi="Arial" w:cs="Arial"/>
          <w:spacing w:val="-3"/>
          <w:w w:val="116"/>
        </w:rPr>
        <w:t>C</w:t>
      </w:r>
      <w:r>
        <w:rPr>
          <w:rFonts w:ascii="Arial" w:hAnsi="Arial" w:cs="Arial"/>
          <w:w w:val="113"/>
        </w:rPr>
        <w:t>a</w:t>
      </w:r>
      <w:r>
        <w:rPr>
          <w:rFonts w:ascii="Arial" w:hAnsi="Arial" w:cs="Arial"/>
          <w:spacing w:val="-2"/>
          <w:w w:val="109"/>
        </w:rPr>
        <w:t>b</w:t>
      </w:r>
      <w:r>
        <w:rPr>
          <w:rFonts w:ascii="Arial" w:hAnsi="Arial" w:cs="Arial"/>
          <w:spacing w:val="-1"/>
          <w:w w:val="109"/>
        </w:rPr>
        <w:t>e</w:t>
      </w:r>
      <w:r>
        <w:rPr>
          <w:rFonts w:ascii="Arial" w:hAnsi="Arial" w:cs="Arial"/>
          <w:w w:val="95"/>
        </w:rPr>
        <w:t>rá</w:t>
      </w:r>
      <w:r>
        <w:rPr>
          <w:rFonts w:ascii="Arial" w:hAnsi="Arial" w:cs="Arial"/>
          <w:spacing w:val="-16"/>
        </w:rPr>
        <w:t xml:space="preserve"> </w:t>
      </w:r>
      <w:r>
        <w:rPr>
          <w:rFonts w:ascii="Arial" w:hAnsi="Arial" w:cs="Arial"/>
          <w:spacing w:val="-3"/>
          <w:w w:val="108"/>
        </w:rPr>
        <w:t>A</w:t>
      </w:r>
      <w:r>
        <w:rPr>
          <w:rFonts w:ascii="Arial" w:hAnsi="Arial" w:cs="Arial"/>
          <w:spacing w:val="-1"/>
          <w:w w:val="96"/>
        </w:rPr>
        <w:t>D</w:t>
      </w:r>
      <w:r>
        <w:rPr>
          <w:rFonts w:ascii="Arial" w:hAnsi="Arial" w:cs="Arial"/>
          <w:spacing w:val="-1"/>
          <w:w w:val="102"/>
        </w:rPr>
        <w:t>V</w:t>
      </w:r>
      <w:r>
        <w:rPr>
          <w:rFonts w:ascii="Arial" w:hAnsi="Arial" w:cs="Arial"/>
          <w:spacing w:val="-2"/>
          <w:w w:val="84"/>
        </w:rPr>
        <w:t>E</w:t>
      </w:r>
      <w:r>
        <w:rPr>
          <w:rFonts w:ascii="Arial" w:hAnsi="Arial" w:cs="Arial"/>
          <w:spacing w:val="1"/>
          <w:w w:val="87"/>
        </w:rPr>
        <w:t>R</w:t>
      </w:r>
      <w:r>
        <w:rPr>
          <w:rFonts w:ascii="Arial" w:hAnsi="Arial" w:cs="Arial"/>
          <w:w w:val="77"/>
        </w:rPr>
        <w:t>T</w:t>
      </w:r>
      <w:r>
        <w:rPr>
          <w:rFonts w:ascii="Arial" w:hAnsi="Arial" w:cs="Arial"/>
          <w:spacing w:val="-1"/>
          <w:w w:val="77"/>
        </w:rPr>
        <w:t>Ê</w:t>
      </w:r>
      <w:r>
        <w:rPr>
          <w:rFonts w:ascii="Arial" w:hAnsi="Arial" w:cs="Arial"/>
          <w:w w:val="107"/>
        </w:rPr>
        <w:t>N</w:t>
      </w:r>
      <w:r>
        <w:rPr>
          <w:rFonts w:ascii="Arial" w:hAnsi="Arial" w:cs="Arial"/>
          <w:spacing w:val="-3"/>
          <w:w w:val="107"/>
        </w:rPr>
        <w:t>C</w:t>
      </w:r>
      <w:r>
        <w:rPr>
          <w:rFonts w:ascii="Arial" w:hAnsi="Arial" w:cs="Arial"/>
          <w:spacing w:val="5"/>
          <w:w w:val="53"/>
        </w:rPr>
        <w:t>I</w:t>
      </w:r>
      <w:r>
        <w:rPr>
          <w:rFonts w:ascii="Arial" w:hAnsi="Arial" w:cs="Arial"/>
          <w:w w:val="108"/>
        </w:rPr>
        <w:t>A</w:t>
      </w:r>
      <w:r>
        <w:rPr>
          <w:rFonts w:ascii="Arial" w:hAnsi="Arial" w:cs="Arial"/>
          <w:spacing w:val="-19"/>
        </w:rPr>
        <w:t xml:space="preserve"> </w:t>
      </w:r>
      <w:r>
        <w:rPr>
          <w:rFonts w:ascii="Arial" w:hAnsi="Arial" w:cs="Arial"/>
          <w:w w:val="99"/>
        </w:rPr>
        <w:t>POR</w:t>
      </w:r>
      <w:r>
        <w:rPr>
          <w:rFonts w:ascii="Arial" w:hAnsi="Arial" w:cs="Arial"/>
          <w:spacing w:val="-18"/>
        </w:rPr>
        <w:t xml:space="preserve"> </w:t>
      </w:r>
      <w:r>
        <w:rPr>
          <w:rFonts w:ascii="Arial" w:hAnsi="Arial" w:cs="Arial"/>
          <w:spacing w:val="-2"/>
          <w:w w:val="84"/>
        </w:rPr>
        <w:t>E</w:t>
      </w:r>
      <w:r>
        <w:rPr>
          <w:rFonts w:ascii="Arial" w:hAnsi="Arial" w:cs="Arial"/>
          <w:spacing w:val="-1"/>
          <w:w w:val="92"/>
        </w:rPr>
        <w:t>SC</w:t>
      </w:r>
      <w:r>
        <w:rPr>
          <w:rFonts w:ascii="Arial" w:hAnsi="Arial" w:cs="Arial"/>
          <w:spacing w:val="-3"/>
          <w:w w:val="92"/>
        </w:rPr>
        <w:t>R</w:t>
      </w:r>
      <w:r>
        <w:rPr>
          <w:rFonts w:ascii="Arial" w:hAnsi="Arial" w:cs="Arial"/>
          <w:spacing w:val="5"/>
          <w:w w:val="53"/>
        </w:rPr>
        <w:t>I</w:t>
      </w:r>
      <w:r>
        <w:rPr>
          <w:rFonts w:ascii="Arial" w:hAnsi="Arial" w:cs="Arial"/>
          <w:spacing w:val="-3"/>
          <w:w w:val="69"/>
        </w:rPr>
        <w:t>T</w:t>
      </w:r>
      <w:r>
        <w:rPr>
          <w:rFonts w:ascii="Arial" w:hAnsi="Arial" w:cs="Arial"/>
          <w:spacing w:val="-1"/>
          <w:w w:val="110"/>
        </w:rPr>
        <w:t>O</w:t>
      </w:r>
      <w:r>
        <w:rPr>
          <w:rFonts w:ascii="Arial" w:hAnsi="Arial" w:cs="Arial"/>
          <w:w w:val="76"/>
        </w:rPr>
        <w:t>,</w:t>
      </w:r>
      <w:r>
        <w:rPr>
          <w:rFonts w:ascii="Arial" w:hAnsi="Arial" w:cs="Arial"/>
          <w:spacing w:val="-21"/>
        </w:rPr>
        <w:t xml:space="preserve"> </w:t>
      </w:r>
      <w:r>
        <w:rPr>
          <w:rFonts w:ascii="Arial" w:hAnsi="Arial" w:cs="Arial"/>
          <w:w w:val="96"/>
        </w:rPr>
        <w:t>n</w:t>
      </w:r>
      <w:r>
        <w:rPr>
          <w:rFonts w:ascii="Arial" w:hAnsi="Arial" w:cs="Arial"/>
          <w:w w:val="92"/>
        </w:rPr>
        <w:t>os</w:t>
      </w:r>
      <w:r>
        <w:rPr>
          <w:rFonts w:ascii="Arial" w:hAnsi="Arial" w:cs="Arial"/>
          <w:spacing w:val="-17"/>
        </w:rPr>
        <w:t xml:space="preserve"> </w:t>
      </w:r>
      <w:r>
        <w:rPr>
          <w:rFonts w:ascii="Arial" w:hAnsi="Arial" w:cs="Arial"/>
          <w:spacing w:val="-3"/>
          <w:w w:val="124"/>
        </w:rPr>
        <w:t>c</w:t>
      </w:r>
      <w:r>
        <w:rPr>
          <w:rFonts w:ascii="Arial" w:hAnsi="Arial" w:cs="Arial"/>
          <w:w w:val="113"/>
        </w:rPr>
        <w:t>a</w:t>
      </w:r>
      <w:r>
        <w:rPr>
          <w:rFonts w:ascii="Arial" w:hAnsi="Arial" w:cs="Arial"/>
          <w:spacing w:val="-1"/>
          <w:w w:val="86"/>
        </w:rPr>
        <w:t>so</w:t>
      </w:r>
      <w:r>
        <w:rPr>
          <w:rFonts w:ascii="Arial" w:hAnsi="Arial" w:cs="Arial"/>
          <w:w w:val="86"/>
        </w:rPr>
        <w:t>s</w:t>
      </w:r>
      <w:r>
        <w:rPr>
          <w:rFonts w:ascii="Arial" w:hAnsi="Arial" w:cs="Arial"/>
          <w:spacing w:val="-18"/>
        </w:rPr>
        <w:t xml:space="preserve"> </w:t>
      </w:r>
      <w:r>
        <w:rPr>
          <w:rFonts w:ascii="Arial" w:hAnsi="Arial" w:cs="Arial"/>
          <w:spacing w:val="-1"/>
          <w:w w:val="96"/>
        </w:rPr>
        <w:t>de:</w:t>
      </w:r>
    </w:p>
    <w:p w14:paraId="7A61BB9D" w14:textId="77777777" w:rsidR="00302264" w:rsidRDefault="00302264">
      <w:pPr>
        <w:pStyle w:val="Corpodetexto"/>
        <w:spacing w:before="6" w:after="0" w:line="360" w:lineRule="auto"/>
        <w:jc w:val="both"/>
      </w:pPr>
    </w:p>
    <w:p w14:paraId="126762C2" w14:textId="77777777" w:rsidR="00302264" w:rsidRDefault="003F4F98">
      <w:pPr>
        <w:pStyle w:val="PargrafodaLista1"/>
        <w:numPr>
          <w:ilvl w:val="0"/>
          <w:numId w:val="4"/>
        </w:numPr>
        <w:tabs>
          <w:tab w:val="clear" w:pos="708"/>
          <w:tab w:val="left" w:pos="514"/>
        </w:tabs>
        <w:spacing w:line="360" w:lineRule="auto"/>
        <w:ind w:right="262" w:firstLine="0"/>
        <w:rPr>
          <w:rFonts w:ascii="Arial" w:hAnsi="Arial" w:cs="Arial"/>
        </w:rPr>
      </w:pPr>
      <w:r>
        <w:rPr>
          <w:rFonts w:ascii="Arial" w:hAnsi="Arial" w:cs="Arial"/>
        </w:rPr>
        <w:t>falhas durante a execução do fornecimento, que não ocasionarem</w:t>
      </w:r>
      <w:r>
        <w:rPr>
          <w:rFonts w:ascii="Arial" w:hAnsi="Arial" w:cs="Arial"/>
          <w:spacing w:val="1"/>
        </w:rPr>
        <w:t xml:space="preserve"> </w:t>
      </w:r>
      <w:r>
        <w:rPr>
          <w:rFonts w:ascii="Arial" w:hAnsi="Arial" w:cs="Arial"/>
        </w:rPr>
        <w:t>prejuízo Material</w:t>
      </w:r>
      <w:r>
        <w:rPr>
          <w:rFonts w:ascii="Arial" w:hAnsi="Arial" w:cs="Arial"/>
          <w:spacing w:val="-7"/>
        </w:rPr>
        <w:t xml:space="preserve"> </w:t>
      </w:r>
      <w:r>
        <w:rPr>
          <w:rFonts w:ascii="Arial" w:hAnsi="Arial" w:cs="Arial"/>
        </w:rPr>
        <w:t>à</w:t>
      </w:r>
      <w:r>
        <w:rPr>
          <w:rFonts w:ascii="Arial" w:hAnsi="Arial" w:cs="Arial"/>
          <w:spacing w:val="-8"/>
        </w:rPr>
        <w:t xml:space="preserve"> </w:t>
      </w:r>
      <w:r>
        <w:rPr>
          <w:rFonts w:ascii="Arial" w:hAnsi="Arial" w:cs="Arial"/>
        </w:rPr>
        <w:t>Câmara</w:t>
      </w:r>
      <w:r>
        <w:rPr>
          <w:rFonts w:ascii="Arial" w:hAnsi="Arial" w:cs="Arial"/>
          <w:spacing w:val="-8"/>
        </w:rPr>
        <w:t xml:space="preserve"> </w:t>
      </w:r>
      <w:r>
        <w:rPr>
          <w:rFonts w:ascii="Arial" w:hAnsi="Arial" w:cs="Arial"/>
        </w:rPr>
        <w:t>Municipal</w:t>
      </w:r>
      <w:r>
        <w:rPr>
          <w:rFonts w:ascii="Arial" w:hAnsi="Arial" w:cs="Arial"/>
          <w:spacing w:val="-7"/>
        </w:rPr>
        <w:t xml:space="preserve"> </w:t>
      </w:r>
      <w:r>
        <w:rPr>
          <w:rFonts w:ascii="Arial" w:hAnsi="Arial" w:cs="Arial"/>
        </w:rPr>
        <w:t>de Nova Esperança do Sul</w:t>
      </w:r>
    </w:p>
    <w:p w14:paraId="23447589" w14:textId="77777777" w:rsidR="00302264" w:rsidRDefault="00302264">
      <w:pPr>
        <w:pStyle w:val="Corpodetexto"/>
        <w:spacing w:before="5" w:after="0" w:line="360" w:lineRule="auto"/>
        <w:jc w:val="both"/>
      </w:pPr>
    </w:p>
    <w:p w14:paraId="145DC012" w14:textId="77777777" w:rsidR="00302264" w:rsidRDefault="003F4F98">
      <w:pPr>
        <w:pStyle w:val="PargrafodaLista1"/>
        <w:numPr>
          <w:ilvl w:val="0"/>
          <w:numId w:val="4"/>
        </w:numPr>
        <w:tabs>
          <w:tab w:val="clear" w:pos="708"/>
          <w:tab w:val="left" w:pos="447"/>
        </w:tabs>
        <w:spacing w:line="360" w:lineRule="auto"/>
        <w:ind w:left="446" w:hanging="305"/>
        <w:rPr>
          <w:rFonts w:ascii="Arial" w:hAnsi="Arial" w:cs="Arial"/>
        </w:rPr>
      </w:pPr>
      <w:r>
        <w:rPr>
          <w:rFonts w:ascii="Arial" w:hAnsi="Arial" w:cs="Arial"/>
          <w:w w:val="95"/>
        </w:rPr>
        <w:t>atrasos</w:t>
      </w:r>
      <w:r>
        <w:rPr>
          <w:rFonts w:ascii="Arial" w:hAnsi="Arial" w:cs="Arial"/>
          <w:spacing w:val="-1"/>
          <w:w w:val="95"/>
        </w:rPr>
        <w:t xml:space="preserve"> </w:t>
      </w:r>
      <w:r>
        <w:rPr>
          <w:rFonts w:ascii="Arial" w:hAnsi="Arial" w:cs="Arial"/>
          <w:w w:val="95"/>
        </w:rPr>
        <w:t>na</w:t>
      </w:r>
      <w:r>
        <w:rPr>
          <w:rFonts w:ascii="Arial" w:hAnsi="Arial" w:cs="Arial"/>
          <w:spacing w:val="2"/>
          <w:w w:val="95"/>
        </w:rPr>
        <w:t xml:space="preserve"> </w:t>
      </w:r>
      <w:r>
        <w:rPr>
          <w:rFonts w:ascii="Arial" w:hAnsi="Arial" w:cs="Arial"/>
          <w:w w:val="95"/>
        </w:rPr>
        <w:t>entrega até</w:t>
      </w:r>
      <w:r>
        <w:rPr>
          <w:rFonts w:ascii="Arial" w:hAnsi="Arial" w:cs="Arial"/>
          <w:spacing w:val="-1"/>
          <w:w w:val="95"/>
        </w:rPr>
        <w:t xml:space="preserve"> </w:t>
      </w:r>
      <w:r>
        <w:rPr>
          <w:rFonts w:ascii="Arial" w:hAnsi="Arial" w:cs="Arial"/>
          <w:w w:val="95"/>
        </w:rPr>
        <w:t>5 (cinco)</w:t>
      </w:r>
      <w:r>
        <w:rPr>
          <w:rFonts w:ascii="Arial" w:hAnsi="Arial" w:cs="Arial"/>
          <w:spacing w:val="-1"/>
          <w:w w:val="95"/>
        </w:rPr>
        <w:t xml:space="preserve"> </w:t>
      </w:r>
      <w:r>
        <w:rPr>
          <w:rFonts w:ascii="Arial" w:hAnsi="Arial" w:cs="Arial"/>
          <w:w w:val="95"/>
        </w:rPr>
        <w:t>dias úteis</w:t>
      </w:r>
    </w:p>
    <w:p w14:paraId="6B9E27F6" w14:textId="77777777" w:rsidR="00302264" w:rsidRDefault="00302264">
      <w:pPr>
        <w:pStyle w:val="Corpodetexto"/>
        <w:spacing w:before="5" w:after="0" w:line="360" w:lineRule="auto"/>
        <w:jc w:val="both"/>
      </w:pPr>
    </w:p>
    <w:p w14:paraId="2D6FF5C4" w14:textId="77777777" w:rsidR="00302264" w:rsidRDefault="003F4F98">
      <w:pPr>
        <w:pStyle w:val="PargrafodaLista1"/>
        <w:numPr>
          <w:ilvl w:val="0"/>
          <w:numId w:val="4"/>
        </w:numPr>
        <w:tabs>
          <w:tab w:val="clear" w:pos="708"/>
          <w:tab w:val="left" w:pos="500"/>
        </w:tabs>
        <w:spacing w:before="9" w:line="360" w:lineRule="auto"/>
        <w:ind w:right="261" w:firstLine="0"/>
        <w:rPr>
          <w:rFonts w:ascii="Arial" w:hAnsi="Arial" w:cs="Arial"/>
        </w:rPr>
      </w:pPr>
      <w:r>
        <w:rPr>
          <w:rFonts w:ascii="Arial" w:hAnsi="Arial" w:cs="Arial"/>
          <w:w w:val="105"/>
        </w:rPr>
        <w:t>apresentação intempestiva de pedido de prorrogação de prazo de</w:t>
      </w:r>
      <w:r>
        <w:rPr>
          <w:rFonts w:ascii="Arial" w:hAnsi="Arial" w:cs="Arial"/>
          <w:spacing w:val="1"/>
          <w:w w:val="105"/>
        </w:rPr>
        <w:t xml:space="preserve"> </w:t>
      </w:r>
      <w:r>
        <w:rPr>
          <w:rFonts w:ascii="Arial" w:hAnsi="Arial" w:cs="Arial"/>
          <w:w w:val="105"/>
        </w:rPr>
        <w:t>entrega</w:t>
      </w:r>
      <w:r>
        <w:rPr>
          <w:rFonts w:ascii="Arial" w:hAnsi="Arial" w:cs="Arial"/>
          <w:spacing w:val="-24"/>
          <w:w w:val="105"/>
        </w:rPr>
        <w:t xml:space="preserve"> </w:t>
      </w:r>
      <w:r>
        <w:rPr>
          <w:rFonts w:ascii="Arial" w:hAnsi="Arial" w:cs="Arial"/>
          <w:w w:val="105"/>
        </w:rPr>
        <w:t>dos</w:t>
      </w:r>
      <w:r>
        <w:rPr>
          <w:rFonts w:ascii="Arial" w:hAnsi="Arial" w:cs="Arial"/>
          <w:spacing w:val="-26"/>
          <w:w w:val="105"/>
        </w:rPr>
        <w:t xml:space="preserve"> </w:t>
      </w:r>
      <w:r>
        <w:rPr>
          <w:rFonts w:ascii="Arial" w:hAnsi="Arial" w:cs="Arial"/>
          <w:w w:val="105"/>
        </w:rPr>
        <w:t>móveis.</w:t>
      </w:r>
    </w:p>
    <w:p w14:paraId="3B341B2C" w14:textId="77777777" w:rsidR="00302264" w:rsidRDefault="003F4F98">
      <w:pPr>
        <w:pStyle w:val="PargrafodaLista1"/>
        <w:tabs>
          <w:tab w:val="left" w:pos="723"/>
        </w:tabs>
        <w:spacing w:before="101" w:line="360" w:lineRule="auto"/>
        <w:rPr>
          <w:rFonts w:ascii="Arial" w:hAnsi="Arial" w:cs="Arial"/>
        </w:rPr>
      </w:pPr>
      <w:r>
        <w:rPr>
          <w:rFonts w:ascii="Arial" w:hAnsi="Arial" w:cs="Arial"/>
          <w:spacing w:val="-1"/>
          <w:w w:val="95"/>
        </w:rPr>
        <w:t>Caberá</w:t>
      </w:r>
      <w:r>
        <w:rPr>
          <w:rFonts w:ascii="Arial" w:hAnsi="Arial" w:cs="Arial"/>
          <w:spacing w:val="-16"/>
          <w:w w:val="95"/>
        </w:rPr>
        <w:t xml:space="preserve"> </w:t>
      </w:r>
      <w:r>
        <w:rPr>
          <w:rFonts w:ascii="Arial" w:hAnsi="Arial" w:cs="Arial"/>
          <w:spacing w:val="-1"/>
          <w:w w:val="95"/>
        </w:rPr>
        <w:t>MULTA</w:t>
      </w:r>
      <w:r>
        <w:rPr>
          <w:rFonts w:ascii="Arial" w:hAnsi="Arial" w:cs="Arial"/>
          <w:spacing w:val="-14"/>
          <w:w w:val="95"/>
        </w:rPr>
        <w:t xml:space="preserve"> </w:t>
      </w:r>
      <w:r>
        <w:rPr>
          <w:rFonts w:ascii="Arial" w:hAnsi="Arial" w:cs="Arial"/>
          <w:spacing w:val="-1"/>
          <w:w w:val="95"/>
        </w:rPr>
        <w:t>(S):</w:t>
      </w:r>
    </w:p>
    <w:p w14:paraId="59033EF3" w14:textId="77777777" w:rsidR="00302264" w:rsidRDefault="00302264">
      <w:pPr>
        <w:pStyle w:val="Corpodetexto"/>
        <w:spacing w:before="5" w:after="0" w:line="360" w:lineRule="auto"/>
        <w:jc w:val="both"/>
      </w:pPr>
    </w:p>
    <w:p w14:paraId="6C92D38E" w14:textId="77777777" w:rsidR="00302264" w:rsidRDefault="003F4F98">
      <w:pPr>
        <w:pStyle w:val="PargrafodaLista1"/>
        <w:numPr>
          <w:ilvl w:val="0"/>
          <w:numId w:val="5"/>
        </w:numPr>
        <w:tabs>
          <w:tab w:val="clear" w:pos="708"/>
          <w:tab w:val="left" w:pos="447"/>
        </w:tabs>
        <w:spacing w:line="360" w:lineRule="auto"/>
        <w:ind w:right="257" w:firstLine="0"/>
        <w:rPr>
          <w:rFonts w:ascii="Arial" w:hAnsi="Arial" w:cs="Arial"/>
        </w:rPr>
      </w:pPr>
      <w:r>
        <w:rPr>
          <w:rFonts w:ascii="Arial" w:hAnsi="Arial" w:cs="Arial"/>
          <w:w w:val="95"/>
        </w:rPr>
        <w:t>de 0,5% (meio por cento) do valor total empenhado por dia de atraso no</w:t>
      </w:r>
      <w:r>
        <w:rPr>
          <w:rFonts w:ascii="Arial" w:hAnsi="Arial" w:cs="Arial"/>
          <w:spacing w:val="1"/>
          <w:w w:val="95"/>
        </w:rPr>
        <w:t xml:space="preserve"> </w:t>
      </w:r>
      <w:r>
        <w:rPr>
          <w:rFonts w:ascii="Arial" w:hAnsi="Arial" w:cs="Arial"/>
        </w:rPr>
        <w:t>fornecimento dos móveis, em caso de atraso superior a 5 dias, contada</w:t>
      </w:r>
      <w:r>
        <w:rPr>
          <w:rFonts w:ascii="Arial" w:hAnsi="Arial" w:cs="Arial"/>
          <w:spacing w:val="1"/>
        </w:rPr>
        <w:t xml:space="preserve"> </w:t>
      </w:r>
      <w:r>
        <w:rPr>
          <w:rFonts w:ascii="Arial" w:hAnsi="Arial" w:cs="Arial"/>
        </w:rPr>
        <w:t>desde</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primeiro</w:t>
      </w:r>
      <w:r>
        <w:rPr>
          <w:rFonts w:ascii="Arial" w:hAnsi="Arial" w:cs="Arial"/>
          <w:spacing w:val="-3"/>
        </w:rPr>
        <w:t xml:space="preserve"> </w:t>
      </w:r>
      <w:r>
        <w:rPr>
          <w:rFonts w:ascii="Arial" w:hAnsi="Arial" w:cs="Arial"/>
        </w:rPr>
        <w:t>dia</w:t>
      </w:r>
      <w:r>
        <w:rPr>
          <w:rFonts w:ascii="Arial" w:hAnsi="Arial" w:cs="Arial"/>
          <w:spacing w:val="-4"/>
        </w:rPr>
        <w:t xml:space="preserve"> </w:t>
      </w:r>
      <w:r>
        <w:rPr>
          <w:rFonts w:ascii="Arial" w:hAnsi="Arial" w:cs="Arial"/>
        </w:rPr>
        <w:t>de</w:t>
      </w:r>
      <w:r>
        <w:rPr>
          <w:rFonts w:ascii="Arial" w:hAnsi="Arial" w:cs="Arial"/>
          <w:spacing w:val="-4"/>
        </w:rPr>
        <w:t xml:space="preserve"> </w:t>
      </w:r>
      <w:r>
        <w:rPr>
          <w:rFonts w:ascii="Arial" w:hAnsi="Arial" w:cs="Arial"/>
        </w:rPr>
        <w:t>atraso</w:t>
      </w:r>
      <w:r>
        <w:rPr>
          <w:rFonts w:ascii="Arial" w:hAnsi="Arial" w:cs="Arial"/>
          <w:spacing w:val="-4"/>
        </w:rPr>
        <w:t xml:space="preserve"> </w:t>
      </w:r>
      <w:r>
        <w:rPr>
          <w:rFonts w:ascii="Arial" w:hAnsi="Arial" w:cs="Arial"/>
        </w:rPr>
        <w:t>e</w:t>
      </w:r>
      <w:r>
        <w:rPr>
          <w:rFonts w:ascii="Arial" w:hAnsi="Arial" w:cs="Arial"/>
          <w:spacing w:val="-5"/>
        </w:rPr>
        <w:t xml:space="preserve"> </w:t>
      </w:r>
      <w:r>
        <w:rPr>
          <w:rFonts w:ascii="Arial" w:hAnsi="Arial" w:cs="Arial"/>
        </w:rPr>
        <w:t>limitada</w:t>
      </w:r>
      <w:r>
        <w:rPr>
          <w:rFonts w:ascii="Arial" w:hAnsi="Arial" w:cs="Arial"/>
          <w:spacing w:val="-4"/>
        </w:rPr>
        <w:t xml:space="preserve"> </w:t>
      </w:r>
      <w:r>
        <w:rPr>
          <w:rFonts w:ascii="Arial" w:hAnsi="Arial" w:cs="Arial"/>
        </w:rPr>
        <w:t>ao</w:t>
      </w:r>
      <w:r>
        <w:rPr>
          <w:rFonts w:ascii="Arial" w:hAnsi="Arial" w:cs="Arial"/>
          <w:spacing w:val="-6"/>
        </w:rPr>
        <w:t xml:space="preserve"> </w:t>
      </w:r>
      <w:r>
        <w:rPr>
          <w:rFonts w:ascii="Arial" w:hAnsi="Arial" w:cs="Arial"/>
        </w:rPr>
        <w:t>montante</w:t>
      </w:r>
      <w:r>
        <w:rPr>
          <w:rFonts w:ascii="Arial" w:hAnsi="Arial" w:cs="Arial"/>
          <w:spacing w:val="-2"/>
        </w:rPr>
        <w:t xml:space="preserve"> </w:t>
      </w:r>
      <w:r>
        <w:rPr>
          <w:rFonts w:ascii="Arial" w:hAnsi="Arial" w:cs="Arial"/>
        </w:rPr>
        <w:t>de</w:t>
      </w:r>
      <w:r>
        <w:rPr>
          <w:rFonts w:ascii="Arial" w:hAnsi="Arial" w:cs="Arial"/>
          <w:spacing w:val="-3"/>
        </w:rPr>
        <w:t xml:space="preserve"> </w:t>
      </w:r>
      <w:r>
        <w:rPr>
          <w:rFonts w:ascii="Arial" w:hAnsi="Arial" w:cs="Arial"/>
        </w:rPr>
        <w:t>20%</w:t>
      </w:r>
      <w:r>
        <w:rPr>
          <w:rFonts w:ascii="Arial" w:hAnsi="Arial" w:cs="Arial"/>
          <w:spacing w:val="-1"/>
        </w:rPr>
        <w:t xml:space="preserve"> </w:t>
      </w:r>
      <w:r>
        <w:rPr>
          <w:rFonts w:ascii="Arial" w:hAnsi="Arial" w:cs="Arial"/>
        </w:rPr>
        <w:t>(vinte</w:t>
      </w:r>
      <w:r>
        <w:rPr>
          <w:rFonts w:ascii="Arial" w:hAnsi="Arial" w:cs="Arial"/>
          <w:spacing w:val="-2"/>
        </w:rPr>
        <w:t xml:space="preserve"> </w:t>
      </w:r>
      <w:r>
        <w:rPr>
          <w:rFonts w:ascii="Arial" w:hAnsi="Arial" w:cs="Arial"/>
        </w:rPr>
        <w:t>por</w:t>
      </w:r>
      <w:r>
        <w:rPr>
          <w:rFonts w:ascii="Arial" w:hAnsi="Arial" w:cs="Arial"/>
          <w:spacing w:val="-79"/>
        </w:rPr>
        <w:t xml:space="preserve"> </w:t>
      </w:r>
      <w:r>
        <w:rPr>
          <w:rFonts w:ascii="Arial" w:hAnsi="Arial" w:cs="Arial"/>
        </w:rPr>
        <w:t>cento)</w:t>
      </w:r>
      <w:r>
        <w:rPr>
          <w:rFonts w:ascii="Arial" w:hAnsi="Arial" w:cs="Arial"/>
          <w:spacing w:val="-19"/>
        </w:rPr>
        <w:t xml:space="preserve"> </w:t>
      </w:r>
      <w:r>
        <w:rPr>
          <w:rFonts w:ascii="Arial" w:hAnsi="Arial" w:cs="Arial"/>
        </w:rPr>
        <w:t>correspondente</w:t>
      </w:r>
      <w:r>
        <w:rPr>
          <w:rFonts w:ascii="Arial" w:hAnsi="Arial" w:cs="Arial"/>
          <w:spacing w:val="-20"/>
        </w:rPr>
        <w:t xml:space="preserve"> </w:t>
      </w:r>
      <w:r>
        <w:rPr>
          <w:rFonts w:ascii="Arial" w:hAnsi="Arial" w:cs="Arial"/>
        </w:rPr>
        <w:t>a</w:t>
      </w:r>
      <w:r>
        <w:rPr>
          <w:rFonts w:ascii="Arial" w:hAnsi="Arial" w:cs="Arial"/>
          <w:spacing w:val="-18"/>
        </w:rPr>
        <w:t xml:space="preserve"> </w:t>
      </w:r>
      <w:r>
        <w:rPr>
          <w:rFonts w:ascii="Arial" w:hAnsi="Arial" w:cs="Arial"/>
        </w:rPr>
        <w:t>40</w:t>
      </w:r>
      <w:r>
        <w:rPr>
          <w:rFonts w:ascii="Arial" w:hAnsi="Arial" w:cs="Arial"/>
          <w:spacing w:val="-19"/>
        </w:rPr>
        <w:t xml:space="preserve"> </w:t>
      </w:r>
      <w:r>
        <w:rPr>
          <w:rFonts w:ascii="Arial" w:hAnsi="Arial" w:cs="Arial"/>
        </w:rPr>
        <w:t>(quarenta)</w:t>
      </w:r>
      <w:r>
        <w:rPr>
          <w:rFonts w:ascii="Arial" w:hAnsi="Arial" w:cs="Arial"/>
          <w:spacing w:val="-20"/>
        </w:rPr>
        <w:t xml:space="preserve"> </w:t>
      </w:r>
      <w:r>
        <w:rPr>
          <w:rFonts w:ascii="Arial" w:hAnsi="Arial" w:cs="Arial"/>
        </w:rPr>
        <w:t>dias;</w:t>
      </w:r>
    </w:p>
    <w:p w14:paraId="57CAE246" w14:textId="77777777" w:rsidR="00302264" w:rsidRDefault="00302264">
      <w:pPr>
        <w:pStyle w:val="Corpodetexto"/>
        <w:spacing w:before="7" w:after="0" w:line="360" w:lineRule="auto"/>
        <w:jc w:val="both"/>
      </w:pPr>
    </w:p>
    <w:p w14:paraId="1D5782A8" w14:textId="77777777" w:rsidR="00302264" w:rsidRDefault="003F4F98">
      <w:pPr>
        <w:pStyle w:val="PargrafodaLista1"/>
        <w:numPr>
          <w:ilvl w:val="0"/>
          <w:numId w:val="5"/>
        </w:numPr>
        <w:tabs>
          <w:tab w:val="clear" w:pos="708"/>
          <w:tab w:val="left" w:pos="447"/>
        </w:tabs>
        <w:spacing w:line="360" w:lineRule="auto"/>
        <w:ind w:right="254" w:firstLine="0"/>
        <w:rPr>
          <w:rFonts w:ascii="Arial" w:hAnsi="Arial" w:cs="Arial"/>
        </w:rPr>
      </w:pPr>
      <w:r>
        <w:rPr>
          <w:rFonts w:ascii="Arial" w:hAnsi="Arial" w:cs="Arial"/>
          <w:spacing w:val="-1"/>
        </w:rPr>
        <w:t>de</w:t>
      </w:r>
      <w:r>
        <w:rPr>
          <w:rFonts w:ascii="Arial" w:hAnsi="Arial" w:cs="Arial"/>
          <w:spacing w:val="-18"/>
        </w:rPr>
        <w:t xml:space="preserve"> </w:t>
      </w:r>
      <w:r>
        <w:rPr>
          <w:rFonts w:ascii="Arial" w:hAnsi="Arial" w:cs="Arial"/>
          <w:spacing w:val="-1"/>
        </w:rPr>
        <w:t>10%</w:t>
      </w:r>
      <w:r>
        <w:rPr>
          <w:rFonts w:ascii="Arial" w:hAnsi="Arial" w:cs="Arial"/>
          <w:spacing w:val="-18"/>
        </w:rPr>
        <w:t xml:space="preserve"> </w:t>
      </w:r>
      <w:r>
        <w:rPr>
          <w:rFonts w:ascii="Arial" w:hAnsi="Arial" w:cs="Arial"/>
          <w:spacing w:val="-1"/>
        </w:rPr>
        <w:t>do</w:t>
      </w:r>
      <w:r>
        <w:rPr>
          <w:rFonts w:ascii="Arial" w:hAnsi="Arial" w:cs="Arial"/>
          <w:spacing w:val="-15"/>
        </w:rPr>
        <w:t xml:space="preserve"> </w:t>
      </w:r>
      <w:r>
        <w:rPr>
          <w:rFonts w:ascii="Arial" w:hAnsi="Arial" w:cs="Arial"/>
          <w:spacing w:val="-1"/>
        </w:rPr>
        <w:t>valor</w:t>
      </w:r>
      <w:r>
        <w:rPr>
          <w:rFonts w:ascii="Arial" w:hAnsi="Arial" w:cs="Arial"/>
          <w:spacing w:val="-17"/>
        </w:rPr>
        <w:t xml:space="preserve"> </w:t>
      </w:r>
      <w:r>
        <w:rPr>
          <w:rFonts w:ascii="Arial" w:hAnsi="Arial" w:cs="Arial"/>
          <w:spacing w:val="-1"/>
        </w:rPr>
        <w:t>total</w:t>
      </w:r>
      <w:r>
        <w:rPr>
          <w:rFonts w:ascii="Arial" w:hAnsi="Arial" w:cs="Arial"/>
          <w:spacing w:val="-14"/>
        </w:rPr>
        <w:t xml:space="preserve"> </w:t>
      </w:r>
      <w:r>
        <w:rPr>
          <w:rFonts w:ascii="Arial" w:hAnsi="Arial" w:cs="Arial"/>
          <w:spacing w:val="-1"/>
        </w:rPr>
        <w:t>empenhado</w:t>
      </w:r>
      <w:r>
        <w:rPr>
          <w:rFonts w:ascii="Arial" w:hAnsi="Arial" w:cs="Arial"/>
          <w:spacing w:val="-16"/>
        </w:rPr>
        <w:t xml:space="preserve"> </w:t>
      </w:r>
      <w:r>
        <w:rPr>
          <w:rFonts w:ascii="Arial" w:hAnsi="Arial" w:cs="Arial"/>
          <w:spacing w:val="-1"/>
        </w:rPr>
        <w:t>se</w:t>
      </w:r>
      <w:r>
        <w:rPr>
          <w:rFonts w:ascii="Arial" w:hAnsi="Arial" w:cs="Arial"/>
          <w:spacing w:val="-21"/>
        </w:rPr>
        <w:t xml:space="preserve"> </w:t>
      </w:r>
      <w:r>
        <w:rPr>
          <w:rFonts w:ascii="Arial" w:hAnsi="Arial" w:cs="Arial"/>
          <w:spacing w:val="-1"/>
        </w:rPr>
        <w:t>a</w:t>
      </w:r>
      <w:r>
        <w:rPr>
          <w:rFonts w:ascii="Arial" w:hAnsi="Arial" w:cs="Arial"/>
          <w:spacing w:val="-17"/>
        </w:rPr>
        <w:t xml:space="preserve"> </w:t>
      </w:r>
      <w:r>
        <w:rPr>
          <w:rFonts w:ascii="Arial" w:hAnsi="Arial" w:cs="Arial"/>
          <w:spacing w:val="-1"/>
        </w:rPr>
        <w:t>empresa</w:t>
      </w:r>
      <w:r>
        <w:rPr>
          <w:rFonts w:ascii="Arial" w:hAnsi="Arial" w:cs="Arial"/>
          <w:spacing w:val="-16"/>
        </w:rPr>
        <w:t xml:space="preserve"> </w:t>
      </w:r>
      <w:r>
        <w:rPr>
          <w:rFonts w:ascii="Arial" w:hAnsi="Arial" w:cs="Arial"/>
          <w:spacing w:val="-1"/>
        </w:rPr>
        <w:t>fornecedora</w:t>
      </w:r>
      <w:r>
        <w:rPr>
          <w:rFonts w:ascii="Arial" w:hAnsi="Arial" w:cs="Arial"/>
          <w:spacing w:val="-17"/>
        </w:rPr>
        <w:t xml:space="preserve"> </w:t>
      </w:r>
      <w:r>
        <w:rPr>
          <w:rFonts w:ascii="Arial" w:hAnsi="Arial" w:cs="Arial"/>
        </w:rPr>
        <w:t>negar-se</w:t>
      </w:r>
      <w:r>
        <w:rPr>
          <w:rFonts w:ascii="Arial" w:hAnsi="Arial" w:cs="Arial"/>
          <w:spacing w:val="-18"/>
        </w:rPr>
        <w:t xml:space="preserve"> </w:t>
      </w:r>
      <w:r>
        <w:rPr>
          <w:rFonts w:ascii="Arial" w:hAnsi="Arial" w:cs="Arial"/>
        </w:rPr>
        <w:t>a</w:t>
      </w:r>
      <w:r>
        <w:rPr>
          <w:rFonts w:ascii="Arial" w:hAnsi="Arial" w:cs="Arial"/>
          <w:spacing w:val="-78"/>
        </w:rPr>
        <w:t xml:space="preserve"> </w:t>
      </w:r>
      <w:r>
        <w:rPr>
          <w:rFonts w:ascii="Arial" w:hAnsi="Arial" w:cs="Arial"/>
        </w:rPr>
        <w:t>Fornecer os produtos solicitados sem motivo consistente devidamente</w:t>
      </w:r>
      <w:r>
        <w:rPr>
          <w:rFonts w:ascii="Arial" w:hAnsi="Arial" w:cs="Arial"/>
          <w:spacing w:val="1"/>
        </w:rPr>
        <w:t xml:space="preserve"> </w:t>
      </w:r>
      <w:r>
        <w:rPr>
          <w:rFonts w:ascii="Arial" w:hAnsi="Arial" w:cs="Arial"/>
        </w:rPr>
        <w:t>apurado pela Câmara Municipal, ou, se por falhas sucessivas ou por total</w:t>
      </w:r>
      <w:r>
        <w:rPr>
          <w:rFonts w:ascii="Arial" w:hAnsi="Arial" w:cs="Arial"/>
          <w:spacing w:val="-78"/>
        </w:rPr>
        <w:t xml:space="preserve"> </w:t>
      </w:r>
      <w:r>
        <w:rPr>
          <w:rFonts w:ascii="Arial" w:hAnsi="Arial" w:cs="Arial"/>
        </w:rPr>
        <w:t>descumprimento</w:t>
      </w:r>
      <w:r>
        <w:rPr>
          <w:rFonts w:ascii="Arial" w:hAnsi="Arial" w:cs="Arial"/>
          <w:spacing w:val="1"/>
        </w:rPr>
        <w:t xml:space="preserve"> </w:t>
      </w:r>
      <w:r>
        <w:rPr>
          <w:rFonts w:ascii="Arial" w:hAnsi="Arial" w:cs="Arial"/>
        </w:rPr>
        <w:t>das</w:t>
      </w:r>
      <w:r>
        <w:rPr>
          <w:rFonts w:ascii="Arial" w:hAnsi="Arial" w:cs="Arial"/>
          <w:spacing w:val="1"/>
        </w:rPr>
        <w:t xml:space="preserve"> </w:t>
      </w:r>
      <w:r>
        <w:rPr>
          <w:rFonts w:ascii="Arial" w:hAnsi="Arial" w:cs="Arial"/>
        </w:rPr>
        <w:t>condições</w:t>
      </w:r>
      <w:r>
        <w:rPr>
          <w:rFonts w:ascii="Arial" w:hAnsi="Arial" w:cs="Arial"/>
          <w:spacing w:val="1"/>
        </w:rPr>
        <w:t xml:space="preserve"> </w:t>
      </w:r>
      <w:r>
        <w:rPr>
          <w:rFonts w:ascii="Arial" w:hAnsi="Arial" w:cs="Arial"/>
        </w:rPr>
        <w:t>desta</w:t>
      </w:r>
      <w:r>
        <w:rPr>
          <w:rFonts w:ascii="Arial" w:hAnsi="Arial" w:cs="Arial"/>
          <w:spacing w:val="1"/>
        </w:rPr>
        <w:t xml:space="preserve"> </w:t>
      </w:r>
      <w:r>
        <w:rPr>
          <w:rFonts w:ascii="Arial" w:hAnsi="Arial" w:cs="Arial"/>
        </w:rPr>
        <w:t>Licitação,</w:t>
      </w:r>
      <w:r>
        <w:rPr>
          <w:rFonts w:ascii="Arial" w:hAnsi="Arial" w:cs="Arial"/>
          <w:spacing w:val="1"/>
        </w:rPr>
        <w:t xml:space="preserve"> </w:t>
      </w:r>
      <w:r>
        <w:rPr>
          <w:rFonts w:ascii="Arial" w:hAnsi="Arial" w:cs="Arial"/>
        </w:rPr>
        <w:t>levar</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órgão</w:t>
      </w:r>
      <w:r>
        <w:rPr>
          <w:rFonts w:ascii="Arial" w:hAnsi="Arial" w:cs="Arial"/>
          <w:spacing w:val="1"/>
        </w:rPr>
        <w:t xml:space="preserve"> </w:t>
      </w:r>
      <w:r>
        <w:rPr>
          <w:rFonts w:ascii="Arial" w:hAnsi="Arial" w:cs="Arial"/>
        </w:rPr>
        <w:t>ao</w:t>
      </w:r>
      <w:r>
        <w:rPr>
          <w:rFonts w:ascii="Arial" w:hAnsi="Arial" w:cs="Arial"/>
          <w:spacing w:val="1"/>
        </w:rPr>
        <w:t xml:space="preserve"> </w:t>
      </w:r>
      <w:r>
        <w:rPr>
          <w:rFonts w:ascii="Arial" w:hAnsi="Arial" w:cs="Arial"/>
        </w:rPr>
        <w:t>cancelamento</w:t>
      </w:r>
      <w:r>
        <w:rPr>
          <w:rFonts w:ascii="Arial" w:hAnsi="Arial" w:cs="Arial"/>
          <w:spacing w:val="-18"/>
        </w:rPr>
        <w:t xml:space="preserve"> </w:t>
      </w:r>
      <w:r>
        <w:rPr>
          <w:rFonts w:ascii="Arial" w:hAnsi="Arial" w:cs="Arial"/>
        </w:rPr>
        <w:t>da</w:t>
      </w:r>
      <w:r>
        <w:rPr>
          <w:rFonts w:ascii="Arial" w:hAnsi="Arial" w:cs="Arial"/>
          <w:spacing w:val="-14"/>
        </w:rPr>
        <w:t xml:space="preserve"> </w:t>
      </w:r>
      <w:r>
        <w:rPr>
          <w:rFonts w:ascii="Arial" w:hAnsi="Arial" w:cs="Arial"/>
        </w:rPr>
        <w:t>Nota</w:t>
      </w:r>
      <w:r>
        <w:rPr>
          <w:rFonts w:ascii="Arial" w:hAnsi="Arial" w:cs="Arial"/>
          <w:spacing w:val="-14"/>
        </w:rPr>
        <w:t xml:space="preserve"> </w:t>
      </w:r>
      <w:r>
        <w:rPr>
          <w:rFonts w:ascii="Arial" w:hAnsi="Arial" w:cs="Arial"/>
        </w:rPr>
        <w:t>de</w:t>
      </w:r>
      <w:r>
        <w:rPr>
          <w:rFonts w:ascii="Arial" w:hAnsi="Arial" w:cs="Arial"/>
          <w:spacing w:val="-17"/>
        </w:rPr>
        <w:t xml:space="preserve"> </w:t>
      </w:r>
      <w:r>
        <w:rPr>
          <w:rFonts w:ascii="Arial" w:hAnsi="Arial" w:cs="Arial"/>
        </w:rPr>
        <w:t>Empenho.</w:t>
      </w:r>
    </w:p>
    <w:p w14:paraId="413C17BC" w14:textId="77777777" w:rsidR="00302264" w:rsidRDefault="00302264">
      <w:pPr>
        <w:pStyle w:val="Corpodetexto"/>
        <w:spacing w:before="2" w:after="0" w:line="360" w:lineRule="auto"/>
        <w:jc w:val="both"/>
      </w:pPr>
    </w:p>
    <w:p w14:paraId="396763AF" w14:textId="77777777" w:rsidR="00302264" w:rsidRDefault="003F4F98">
      <w:pPr>
        <w:pStyle w:val="PargrafodaLista1"/>
        <w:tabs>
          <w:tab w:val="left" w:pos="723"/>
        </w:tabs>
        <w:spacing w:line="360" w:lineRule="auto"/>
        <w:ind w:right="259"/>
        <w:rPr>
          <w:rFonts w:ascii="Arial" w:hAnsi="Arial" w:cs="Arial"/>
        </w:rPr>
      </w:pPr>
      <w:r>
        <w:rPr>
          <w:rFonts w:ascii="Arial" w:hAnsi="Arial" w:cs="Arial"/>
        </w:rPr>
        <w:t>O</w:t>
      </w:r>
      <w:r>
        <w:rPr>
          <w:rFonts w:ascii="Arial" w:hAnsi="Arial" w:cs="Arial"/>
          <w:spacing w:val="-15"/>
        </w:rPr>
        <w:t xml:space="preserve"> </w:t>
      </w:r>
      <w:r>
        <w:rPr>
          <w:rFonts w:ascii="Arial" w:hAnsi="Arial" w:cs="Arial"/>
        </w:rPr>
        <w:t>valor</w:t>
      </w:r>
      <w:r>
        <w:rPr>
          <w:rFonts w:ascii="Arial" w:hAnsi="Arial" w:cs="Arial"/>
          <w:spacing w:val="-16"/>
        </w:rPr>
        <w:t xml:space="preserve"> </w:t>
      </w:r>
      <w:r>
        <w:rPr>
          <w:rFonts w:ascii="Arial" w:hAnsi="Arial" w:cs="Arial"/>
        </w:rPr>
        <w:t>das</w:t>
      </w:r>
      <w:r>
        <w:rPr>
          <w:rFonts w:ascii="Arial" w:hAnsi="Arial" w:cs="Arial"/>
          <w:spacing w:val="-17"/>
        </w:rPr>
        <w:t xml:space="preserve"> </w:t>
      </w:r>
      <w:r>
        <w:rPr>
          <w:rFonts w:ascii="Arial" w:hAnsi="Arial" w:cs="Arial"/>
        </w:rPr>
        <w:t>multas</w:t>
      </w:r>
      <w:r>
        <w:rPr>
          <w:rFonts w:ascii="Arial" w:hAnsi="Arial" w:cs="Arial"/>
          <w:spacing w:val="-15"/>
        </w:rPr>
        <w:t xml:space="preserve"> </w:t>
      </w:r>
      <w:r>
        <w:rPr>
          <w:rFonts w:ascii="Arial" w:hAnsi="Arial" w:cs="Arial"/>
        </w:rPr>
        <w:t>aplicadas</w:t>
      </w:r>
      <w:r>
        <w:rPr>
          <w:rFonts w:ascii="Arial" w:hAnsi="Arial" w:cs="Arial"/>
          <w:spacing w:val="-15"/>
        </w:rPr>
        <w:t xml:space="preserve"> </w:t>
      </w:r>
      <w:r>
        <w:rPr>
          <w:rFonts w:ascii="Arial" w:hAnsi="Arial" w:cs="Arial"/>
        </w:rPr>
        <w:t>poderá</w:t>
      </w:r>
      <w:r>
        <w:rPr>
          <w:rFonts w:ascii="Arial" w:hAnsi="Arial" w:cs="Arial"/>
          <w:spacing w:val="-18"/>
        </w:rPr>
        <w:t xml:space="preserve"> </w:t>
      </w:r>
      <w:r>
        <w:rPr>
          <w:rFonts w:ascii="Arial" w:hAnsi="Arial" w:cs="Arial"/>
        </w:rPr>
        <w:t>ser</w:t>
      </w:r>
      <w:r>
        <w:rPr>
          <w:rFonts w:ascii="Arial" w:hAnsi="Arial" w:cs="Arial"/>
          <w:spacing w:val="-14"/>
        </w:rPr>
        <w:t xml:space="preserve"> </w:t>
      </w:r>
      <w:r>
        <w:rPr>
          <w:rFonts w:ascii="Arial" w:hAnsi="Arial" w:cs="Arial"/>
        </w:rPr>
        <w:t>descontado</w:t>
      </w:r>
      <w:r>
        <w:rPr>
          <w:rFonts w:ascii="Arial" w:hAnsi="Arial" w:cs="Arial"/>
          <w:spacing w:val="-16"/>
        </w:rPr>
        <w:t xml:space="preserve"> </w:t>
      </w:r>
      <w:r>
        <w:rPr>
          <w:rFonts w:ascii="Arial" w:hAnsi="Arial" w:cs="Arial"/>
        </w:rPr>
        <w:t>dos</w:t>
      </w:r>
      <w:r>
        <w:rPr>
          <w:rFonts w:ascii="Arial" w:hAnsi="Arial" w:cs="Arial"/>
          <w:spacing w:val="-15"/>
        </w:rPr>
        <w:t xml:space="preserve"> </w:t>
      </w:r>
      <w:r>
        <w:rPr>
          <w:rFonts w:ascii="Arial" w:hAnsi="Arial" w:cs="Arial"/>
        </w:rPr>
        <w:t>pagamentos</w:t>
      </w:r>
      <w:r>
        <w:rPr>
          <w:rFonts w:ascii="Arial" w:hAnsi="Arial" w:cs="Arial"/>
          <w:spacing w:val="-78"/>
        </w:rPr>
        <w:t xml:space="preserve"> </w:t>
      </w:r>
      <w:r>
        <w:rPr>
          <w:rFonts w:ascii="Arial" w:hAnsi="Arial" w:cs="Arial"/>
        </w:rPr>
        <w:t>devidos</w:t>
      </w:r>
      <w:r>
        <w:rPr>
          <w:rFonts w:ascii="Arial" w:hAnsi="Arial" w:cs="Arial"/>
          <w:spacing w:val="-20"/>
        </w:rPr>
        <w:t xml:space="preserve"> </w:t>
      </w:r>
      <w:r>
        <w:rPr>
          <w:rFonts w:ascii="Arial" w:hAnsi="Arial" w:cs="Arial"/>
        </w:rPr>
        <w:t>à</w:t>
      </w:r>
      <w:r>
        <w:rPr>
          <w:rFonts w:ascii="Arial" w:hAnsi="Arial" w:cs="Arial"/>
          <w:spacing w:val="-18"/>
        </w:rPr>
        <w:t xml:space="preserve"> </w:t>
      </w:r>
      <w:r>
        <w:rPr>
          <w:rFonts w:ascii="Arial" w:hAnsi="Arial" w:cs="Arial"/>
        </w:rPr>
        <w:t>empresa</w:t>
      </w:r>
      <w:r>
        <w:rPr>
          <w:rFonts w:ascii="Arial" w:hAnsi="Arial" w:cs="Arial"/>
          <w:spacing w:val="-19"/>
        </w:rPr>
        <w:t xml:space="preserve"> </w:t>
      </w:r>
      <w:r>
        <w:rPr>
          <w:rFonts w:ascii="Arial" w:hAnsi="Arial" w:cs="Arial"/>
        </w:rPr>
        <w:t>fornecedora.</w:t>
      </w:r>
    </w:p>
    <w:p w14:paraId="4E6808FD" w14:textId="77777777" w:rsidR="00302264" w:rsidRDefault="00302264">
      <w:pPr>
        <w:pStyle w:val="Corpodetexto"/>
        <w:spacing w:before="6" w:after="0" w:line="360" w:lineRule="auto"/>
        <w:jc w:val="both"/>
      </w:pPr>
    </w:p>
    <w:p w14:paraId="082DB8A4" w14:textId="77777777" w:rsidR="00302264" w:rsidRDefault="003F4F98">
      <w:pPr>
        <w:pStyle w:val="PargrafodaLista1"/>
        <w:tabs>
          <w:tab w:val="left" w:pos="730"/>
        </w:tabs>
        <w:spacing w:before="1" w:line="360" w:lineRule="auto"/>
        <w:ind w:right="261"/>
        <w:rPr>
          <w:rFonts w:ascii="Arial" w:hAnsi="Arial" w:cs="Arial"/>
        </w:rPr>
      </w:pPr>
      <w:r>
        <w:rPr>
          <w:rFonts w:ascii="Arial" w:hAnsi="Arial" w:cs="Arial"/>
        </w:rPr>
        <w:t>Da aplicação das sanções, caberá recurso no prazo de 5 (cinco) dias</w:t>
      </w:r>
      <w:r>
        <w:rPr>
          <w:rFonts w:ascii="Arial" w:hAnsi="Arial" w:cs="Arial"/>
          <w:spacing w:val="-79"/>
        </w:rPr>
        <w:t xml:space="preserve"> </w:t>
      </w:r>
      <w:r>
        <w:rPr>
          <w:rFonts w:ascii="Arial" w:hAnsi="Arial" w:cs="Arial"/>
        </w:rPr>
        <w:t>úteis</w:t>
      </w:r>
      <w:r>
        <w:rPr>
          <w:rFonts w:ascii="Arial" w:hAnsi="Arial" w:cs="Arial"/>
          <w:spacing w:val="-18"/>
        </w:rPr>
        <w:t xml:space="preserve">  </w:t>
      </w:r>
      <w:r>
        <w:rPr>
          <w:rFonts w:ascii="Arial" w:hAnsi="Arial" w:cs="Arial"/>
        </w:rPr>
        <w:t>contados</w:t>
      </w:r>
      <w:r>
        <w:rPr>
          <w:rFonts w:ascii="Arial" w:hAnsi="Arial" w:cs="Arial"/>
          <w:spacing w:val="-20"/>
        </w:rPr>
        <w:t xml:space="preserve"> </w:t>
      </w:r>
      <w:r>
        <w:rPr>
          <w:rFonts w:ascii="Arial" w:hAnsi="Arial" w:cs="Arial"/>
        </w:rPr>
        <w:t>da</w:t>
      </w:r>
      <w:r>
        <w:rPr>
          <w:rFonts w:ascii="Arial" w:hAnsi="Arial" w:cs="Arial"/>
          <w:spacing w:val="-18"/>
        </w:rPr>
        <w:t xml:space="preserve"> </w:t>
      </w:r>
      <w:r>
        <w:rPr>
          <w:rFonts w:ascii="Arial" w:hAnsi="Arial" w:cs="Arial"/>
        </w:rPr>
        <w:t>intimação.</w:t>
      </w:r>
    </w:p>
    <w:p w14:paraId="5D11202D" w14:textId="77777777" w:rsidR="00302264" w:rsidRDefault="00302264">
      <w:pPr>
        <w:pStyle w:val="Corpodetexto"/>
        <w:spacing w:before="3" w:after="0" w:line="360" w:lineRule="auto"/>
        <w:jc w:val="both"/>
      </w:pPr>
    </w:p>
    <w:p w14:paraId="750C4BD1" w14:textId="77777777" w:rsidR="00302264" w:rsidRDefault="003F4F98">
      <w:pPr>
        <w:pStyle w:val="Ttulo2"/>
        <w:tabs>
          <w:tab w:val="left" w:pos="466"/>
        </w:tabs>
        <w:spacing w:line="360" w:lineRule="auto"/>
        <w:jc w:val="both"/>
        <w:rPr>
          <w:rFonts w:ascii="Arial" w:hAnsi="Arial" w:cs="Arial"/>
          <w:sz w:val="24"/>
          <w:szCs w:val="24"/>
        </w:rPr>
      </w:pPr>
      <w:r>
        <w:rPr>
          <w:rFonts w:ascii="Arial" w:hAnsi="Arial" w:cs="Arial"/>
          <w:w w:val="85"/>
          <w:sz w:val="24"/>
          <w:szCs w:val="24"/>
        </w:rPr>
        <w:t>20-</w:t>
      </w:r>
      <w:r>
        <w:rPr>
          <w:rFonts w:ascii="Arial" w:hAnsi="Arial" w:cs="Arial"/>
          <w:spacing w:val="8"/>
          <w:w w:val="85"/>
          <w:sz w:val="24"/>
          <w:szCs w:val="24"/>
        </w:rPr>
        <w:t xml:space="preserve"> </w:t>
      </w:r>
      <w:r>
        <w:rPr>
          <w:rFonts w:ascii="Arial" w:hAnsi="Arial" w:cs="Arial"/>
          <w:w w:val="85"/>
          <w:sz w:val="24"/>
          <w:szCs w:val="24"/>
        </w:rPr>
        <w:t>DO</w:t>
      </w:r>
      <w:r>
        <w:rPr>
          <w:rFonts w:ascii="Arial" w:hAnsi="Arial" w:cs="Arial"/>
          <w:spacing w:val="9"/>
          <w:w w:val="85"/>
          <w:sz w:val="24"/>
          <w:szCs w:val="24"/>
        </w:rPr>
        <w:t xml:space="preserve"> </w:t>
      </w:r>
      <w:r>
        <w:rPr>
          <w:rFonts w:ascii="Arial" w:hAnsi="Arial" w:cs="Arial"/>
          <w:w w:val="85"/>
          <w:sz w:val="24"/>
          <w:szCs w:val="24"/>
        </w:rPr>
        <w:t>FORO.</w:t>
      </w:r>
    </w:p>
    <w:p w14:paraId="73C57939" w14:textId="77777777" w:rsidR="00302264" w:rsidRDefault="00302264">
      <w:pPr>
        <w:pStyle w:val="PargrafodaLista1"/>
        <w:tabs>
          <w:tab w:val="left" w:pos="766"/>
        </w:tabs>
        <w:spacing w:before="1" w:line="360" w:lineRule="auto"/>
        <w:ind w:left="0" w:right="256"/>
        <w:rPr>
          <w:rFonts w:ascii="Arial" w:hAnsi="Arial" w:cs="Arial"/>
        </w:rPr>
      </w:pPr>
    </w:p>
    <w:p w14:paraId="79C879E9" w14:textId="77777777" w:rsidR="00302264" w:rsidRDefault="003F4F98">
      <w:pPr>
        <w:pStyle w:val="PargrafodaLista1"/>
        <w:tabs>
          <w:tab w:val="left" w:pos="766"/>
        </w:tabs>
        <w:spacing w:before="1" w:line="360" w:lineRule="auto"/>
        <w:ind w:left="0" w:right="256"/>
        <w:rPr>
          <w:rFonts w:ascii="Arial" w:hAnsi="Arial" w:cs="Arial"/>
        </w:rPr>
      </w:pPr>
      <w:r>
        <w:rPr>
          <w:rFonts w:ascii="Arial" w:hAnsi="Arial" w:cs="Arial"/>
        </w:rPr>
        <w:t>Fica eleito o Foro da Comarca de Jaguari-RS, para dirimir toda e</w:t>
      </w:r>
      <w:r>
        <w:rPr>
          <w:rFonts w:ascii="Arial" w:hAnsi="Arial" w:cs="Arial"/>
          <w:spacing w:val="1"/>
        </w:rPr>
        <w:t xml:space="preserve"> </w:t>
      </w:r>
      <w:r>
        <w:rPr>
          <w:rFonts w:ascii="Arial" w:hAnsi="Arial" w:cs="Arial"/>
        </w:rPr>
        <w:t>qualquer questão oriunda deste instrumento, renunciando-se a outro por</w:t>
      </w:r>
      <w:r>
        <w:rPr>
          <w:rFonts w:ascii="Arial" w:hAnsi="Arial" w:cs="Arial"/>
          <w:spacing w:val="-78"/>
        </w:rPr>
        <w:t xml:space="preserve"> </w:t>
      </w:r>
      <w:r>
        <w:rPr>
          <w:rFonts w:ascii="Arial" w:hAnsi="Arial" w:cs="Arial"/>
          <w:w w:val="95"/>
        </w:rPr>
        <w:t>mais</w:t>
      </w:r>
      <w:r>
        <w:rPr>
          <w:rFonts w:ascii="Arial" w:hAnsi="Arial" w:cs="Arial"/>
          <w:spacing w:val="-16"/>
          <w:w w:val="95"/>
        </w:rPr>
        <w:t xml:space="preserve"> </w:t>
      </w:r>
      <w:r>
        <w:rPr>
          <w:rFonts w:ascii="Arial" w:hAnsi="Arial" w:cs="Arial"/>
          <w:w w:val="95"/>
        </w:rPr>
        <w:t>privilegiado</w:t>
      </w:r>
      <w:r>
        <w:rPr>
          <w:rFonts w:ascii="Arial" w:hAnsi="Arial" w:cs="Arial"/>
          <w:spacing w:val="-11"/>
          <w:w w:val="95"/>
        </w:rPr>
        <w:t xml:space="preserve"> </w:t>
      </w:r>
      <w:r>
        <w:rPr>
          <w:rFonts w:ascii="Arial" w:hAnsi="Arial" w:cs="Arial"/>
          <w:w w:val="95"/>
        </w:rPr>
        <w:t>que</w:t>
      </w:r>
      <w:r>
        <w:rPr>
          <w:rFonts w:ascii="Arial" w:hAnsi="Arial" w:cs="Arial"/>
          <w:spacing w:val="-15"/>
          <w:w w:val="95"/>
        </w:rPr>
        <w:t xml:space="preserve"> </w:t>
      </w:r>
      <w:r>
        <w:rPr>
          <w:rFonts w:ascii="Arial" w:hAnsi="Arial" w:cs="Arial"/>
          <w:w w:val="95"/>
        </w:rPr>
        <w:t>o</w:t>
      </w:r>
      <w:r>
        <w:rPr>
          <w:rFonts w:ascii="Arial" w:hAnsi="Arial" w:cs="Arial"/>
          <w:spacing w:val="-12"/>
          <w:w w:val="95"/>
        </w:rPr>
        <w:t xml:space="preserve"> </w:t>
      </w:r>
      <w:r>
        <w:rPr>
          <w:rFonts w:ascii="Arial" w:hAnsi="Arial" w:cs="Arial"/>
          <w:w w:val="95"/>
        </w:rPr>
        <w:t>seja.</w:t>
      </w:r>
    </w:p>
    <w:p w14:paraId="1AF9E9BD" w14:textId="77777777" w:rsidR="00302264" w:rsidRDefault="00302264">
      <w:pPr>
        <w:pStyle w:val="Corpodetexto"/>
        <w:spacing w:before="1" w:after="0" w:line="360" w:lineRule="auto"/>
        <w:jc w:val="both"/>
      </w:pPr>
    </w:p>
    <w:p w14:paraId="0088C883" w14:textId="77777777" w:rsidR="00302264" w:rsidRDefault="003F4F98">
      <w:pPr>
        <w:pStyle w:val="Corpodetexto"/>
        <w:spacing w:line="360" w:lineRule="auto"/>
        <w:ind w:right="114"/>
        <w:jc w:val="both"/>
      </w:pPr>
      <w:r>
        <w:rPr>
          <w:spacing w:val="-1"/>
        </w:rPr>
        <w:t>Câmara</w:t>
      </w:r>
      <w:r>
        <w:rPr>
          <w:spacing w:val="-16"/>
        </w:rPr>
        <w:t xml:space="preserve"> </w:t>
      </w:r>
      <w:r>
        <w:rPr>
          <w:spacing w:val="-1"/>
        </w:rPr>
        <w:t>Municipal</w:t>
      </w:r>
      <w:r>
        <w:rPr>
          <w:spacing w:val="-18"/>
        </w:rPr>
        <w:t xml:space="preserve"> </w:t>
      </w:r>
      <w:r>
        <w:rPr>
          <w:spacing w:val="-1"/>
        </w:rPr>
        <w:t>de</w:t>
      </w:r>
      <w:r>
        <w:rPr>
          <w:spacing w:val="-17"/>
        </w:rPr>
        <w:t xml:space="preserve"> Nova Esperança do Sul-RS</w:t>
      </w:r>
      <w:r>
        <w:rPr>
          <w:spacing w:val="-1"/>
        </w:rPr>
        <w:t>,</w:t>
      </w:r>
      <w:r>
        <w:rPr>
          <w:spacing w:val="-21"/>
        </w:rPr>
        <w:t xml:space="preserve"> 22  de fevereiro </w:t>
      </w:r>
      <w:r>
        <w:t>2024.</w:t>
      </w:r>
    </w:p>
    <w:p w14:paraId="1A80FCB2" w14:textId="77777777" w:rsidR="00302264" w:rsidRDefault="003F4F98">
      <w:pPr>
        <w:pStyle w:val="Corpodetexto"/>
        <w:spacing w:line="360" w:lineRule="auto"/>
        <w:ind w:right="114"/>
        <w:jc w:val="both"/>
        <w:rPr>
          <w:rFonts w:eastAsia="ArialMT"/>
          <w:lang w:eastAsia="pt-BR"/>
        </w:rPr>
      </w:pPr>
      <w:r>
        <w:t>.</w:t>
      </w:r>
    </w:p>
    <w:p w14:paraId="616AE77E" w14:textId="77777777" w:rsidR="00302264" w:rsidRDefault="003F4F98">
      <w:pPr>
        <w:spacing w:line="360" w:lineRule="auto"/>
        <w:jc w:val="center"/>
      </w:pPr>
      <w:proofErr w:type="spellStart"/>
      <w:r>
        <w:t>Suzéli</w:t>
      </w:r>
      <w:proofErr w:type="spellEnd"/>
      <w:r>
        <w:t xml:space="preserve"> T. </w:t>
      </w:r>
      <w:proofErr w:type="spellStart"/>
      <w:r>
        <w:t>Feliciani</w:t>
      </w:r>
      <w:proofErr w:type="spellEnd"/>
    </w:p>
    <w:p w14:paraId="5D3FC645" w14:textId="77777777" w:rsidR="00302264" w:rsidRDefault="003F4F98">
      <w:pPr>
        <w:spacing w:line="360" w:lineRule="auto"/>
        <w:jc w:val="center"/>
      </w:pPr>
      <w:r>
        <w:t>Diretora</w:t>
      </w:r>
    </w:p>
    <w:p w14:paraId="72A62007" w14:textId="77777777" w:rsidR="00302264" w:rsidRDefault="003F4F98">
      <w:pPr>
        <w:spacing w:line="360" w:lineRule="auto"/>
        <w:jc w:val="center"/>
      </w:pPr>
      <w:r>
        <w:t xml:space="preserve">Equipe de Apoio </w:t>
      </w:r>
    </w:p>
    <w:p w14:paraId="6A279A03" w14:textId="77777777" w:rsidR="00302264" w:rsidRDefault="00302264">
      <w:pPr>
        <w:pStyle w:val="Corpodetexto"/>
        <w:spacing w:line="360" w:lineRule="auto"/>
        <w:ind w:right="114"/>
        <w:jc w:val="both"/>
        <w:rPr>
          <w:rFonts w:eastAsia="ArialMT"/>
          <w:lang w:eastAsia="pt-BR"/>
        </w:rPr>
      </w:pPr>
    </w:p>
    <w:sectPr w:rsidR="00302264">
      <w:headerReference w:type="default" r:id="rId7"/>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72EE" w14:textId="77777777" w:rsidR="003F4F98" w:rsidRDefault="003F4F98">
      <w:r>
        <w:separator/>
      </w:r>
    </w:p>
  </w:endnote>
  <w:endnote w:type="continuationSeparator" w:id="0">
    <w:p w14:paraId="61168B6B" w14:textId="77777777" w:rsidR="003F4F98" w:rsidRDefault="003F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MT">
    <w:altName w:val="Klee On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4A90B" w14:textId="77777777" w:rsidR="003F4F98" w:rsidRDefault="003F4F98">
      <w:r>
        <w:separator/>
      </w:r>
    </w:p>
  </w:footnote>
  <w:footnote w:type="continuationSeparator" w:id="0">
    <w:p w14:paraId="2AD32D96" w14:textId="77777777" w:rsidR="003F4F98" w:rsidRDefault="003F4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D55D" w14:textId="77777777" w:rsidR="00302264" w:rsidRDefault="00302264">
    <w:pPr>
      <w:pStyle w:val="Cabealho"/>
      <w:jc w:val="center"/>
      <w:rPr>
        <w:i/>
        <w:spacing w:val="156"/>
      </w:rPr>
    </w:pPr>
  </w:p>
  <w:p w14:paraId="668C2634" w14:textId="77777777" w:rsidR="00302264" w:rsidRDefault="003E243F">
    <w:pPr>
      <w:pStyle w:val="Cabealho"/>
      <w:jc w:val="center"/>
    </w:pPr>
    <w:r>
      <w:pict w14:anchorId="259B7FA7">
        <v:shapetype id="_x0000_tole_rId1" o:spid="_x0000_m10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object w:dxaOrig="1440" w:dyaOrig="1440" w14:anchorId="597CE8C2">
        <v:shape id="ole_rId1" o:spid="_x0000_s1025" type="#_x0000_tole_rId1" style="position:absolute;left:0;text-align:left;margin-left:199.75pt;margin-top:-50.6pt;width:35.55pt;height:44.3pt;z-index:251658240;mso-wrap-distance-left:9.05pt;mso-wrap-distance-right:9.05pt;mso-position-horizontal-relative:text;mso-position-vertical-relative:text" o:preferrelative="t" filled="t" fillcolor="white">
          <v:imagedata r:id="rId1" o:title=""/>
          <w10:wrap type="square" side="right"/>
        </v:shape>
        <o:OLEObject Type="Embed" ProgID="PBrush" ShapeID="ole_rId1" DrawAspect="Content" ObjectID="_1770183957" r:id="rId2"/>
      </w:object>
    </w:r>
    <w:r w:rsidR="003F4F98">
      <w:rPr>
        <w:rFonts w:ascii="Arial" w:hAnsi="Arial" w:cs="Arial"/>
        <w:b/>
      </w:rPr>
      <w:t>ESTADO DO RIO GRANDE DO SUL</w:t>
    </w:r>
  </w:p>
  <w:p w14:paraId="29A2756E" w14:textId="77777777" w:rsidR="00302264" w:rsidRDefault="003F4F98">
    <w:pPr>
      <w:pStyle w:val="Cabealho"/>
      <w:jc w:val="center"/>
    </w:pPr>
    <w:r>
      <w:rPr>
        <w:rFonts w:ascii="Arial" w:hAnsi="Arial" w:cs="Arial"/>
        <w:b/>
      </w:rPr>
      <w:t>MUNICÍPIO DE NOVA ESPERANÇA DO SUL</w:t>
    </w:r>
  </w:p>
  <w:p w14:paraId="587FBCF3" w14:textId="77777777" w:rsidR="00302264" w:rsidRDefault="003F4F98">
    <w:pPr>
      <w:pStyle w:val="Cabealho"/>
      <w:pBdr>
        <w:bottom w:val="single" w:sz="4" w:space="1" w:color="000000"/>
      </w:pBdr>
      <w:jc w:val="center"/>
    </w:pPr>
    <w:r>
      <w:rPr>
        <w:rFonts w:ascii="Arial" w:hAnsi="Arial" w:cs="Arial"/>
        <w:b/>
      </w:rPr>
      <w:t xml:space="preserve">CÂMARA MUNICIPAL DE VEREADORES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10A9F"/>
    <w:multiLevelType w:val="multilevel"/>
    <w:tmpl w:val="3C2E34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1D35EC"/>
    <w:multiLevelType w:val="multilevel"/>
    <w:tmpl w:val="D3C0EDE4"/>
    <w:lvl w:ilvl="0">
      <w:start w:val="1"/>
      <w:numFmt w:val="lowerLetter"/>
      <w:lvlText w:val="%1)"/>
      <w:lvlJc w:val="left"/>
      <w:pPr>
        <w:tabs>
          <w:tab w:val="num" w:pos="708"/>
        </w:tabs>
        <w:ind w:left="142" w:hanging="305"/>
      </w:pPr>
      <w:rPr>
        <w:rFonts w:ascii="Verdana" w:eastAsia="Verdana" w:hAnsi="Verdana" w:cs="Verdana"/>
        <w:w w:val="81"/>
        <w:sz w:val="23"/>
        <w:szCs w:val="23"/>
        <w:lang w:val="pt-PT" w:eastAsia="en-US" w:bidi="ar-SA"/>
      </w:rPr>
    </w:lvl>
    <w:lvl w:ilvl="1">
      <w:numFmt w:val="bullet"/>
      <w:lvlText w:val=""/>
      <w:lvlJc w:val="left"/>
      <w:pPr>
        <w:tabs>
          <w:tab w:val="num" w:pos="0"/>
        </w:tabs>
        <w:ind w:left="1016" w:hanging="305"/>
      </w:pPr>
      <w:rPr>
        <w:rFonts w:ascii="Symbol" w:hAnsi="Symbol" w:cs="Symbol" w:hint="default"/>
        <w:lang w:val="pt-PT" w:eastAsia="en-US" w:bidi="ar-SA"/>
      </w:rPr>
    </w:lvl>
    <w:lvl w:ilvl="2">
      <w:numFmt w:val="bullet"/>
      <w:lvlText w:val=""/>
      <w:lvlJc w:val="left"/>
      <w:pPr>
        <w:tabs>
          <w:tab w:val="num" w:pos="0"/>
        </w:tabs>
        <w:ind w:left="1893" w:hanging="305"/>
      </w:pPr>
      <w:rPr>
        <w:rFonts w:ascii="Symbol" w:hAnsi="Symbol" w:cs="Symbol" w:hint="default"/>
        <w:lang w:val="pt-PT" w:eastAsia="en-US" w:bidi="ar-SA"/>
      </w:rPr>
    </w:lvl>
    <w:lvl w:ilvl="3">
      <w:numFmt w:val="bullet"/>
      <w:lvlText w:val=""/>
      <w:lvlJc w:val="left"/>
      <w:pPr>
        <w:tabs>
          <w:tab w:val="num" w:pos="0"/>
        </w:tabs>
        <w:ind w:left="2769" w:hanging="305"/>
      </w:pPr>
      <w:rPr>
        <w:rFonts w:ascii="Symbol" w:hAnsi="Symbol" w:cs="Symbol" w:hint="default"/>
        <w:lang w:val="pt-PT" w:eastAsia="en-US" w:bidi="ar-SA"/>
      </w:rPr>
    </w:lvl>
    <w:lvl w:ilvl="4">
      <w:numFmt w:val="bullet"/>
      <w:lvlText w:val=""/>
      <w:lvlJc w:val="left"/>
      <w:pPr>
        <w:tabs>
          <w:tab w:val="num" w:pos="0"/>
        </w:tabs>
        <w:ind w:left="3646" w:hanging="305"/>
      </w:pPr>
      <w:rPr>
        <w:rFonts w:ascii="Symbol" w:hAnsi="Symbol" w:cs="Symbol" w:hint="default"/>
        <w:lang w:val="pt-PT" w:eastAsia="en-US" w:bidi="ar-SA"/>
      </w:rPr>
    </w:lvl>
    <w:lvl w:ilvl="5">
      <w:numFmt w:val="bullet"/>
      <w:lvlText w:val=""/>
      <w:lvlJc w:val="left"/>
      <w:pPr>
        <w:tabs>
          <w:tab w:val="num" w:pos="0"/>
        </w:tabs>
        <w:ind w:left="4523" w:hanging="305"/>
      </w:pPr>
      <w:rPr>
        <w:rFonts w:ascii="Symbol" w:hAnsi="Symbol" w:cs="Symbol" w:hint="default"/>
        <w:lang w:val="pt-PT" w:eastAsia="en-US" w:bidi="ar-SA"/>
      </w:rPr>
    </w:lvl>
    <w:lvl w:ilvl="6">
      <w:numFmt w:val="bullet"/>
      <w:lvlText w:val=""/>
      <w:lvlJc w:val="left"/>
      <w:pPr>
        <w:tabs>
          <w:tab w:val="num" w:pos="0"/>
        </w:tabs>
        <w:ind w:left="5399" w:hanging="305"/>
      </w:pPr>
      <w:rPr>
        <w:rFonts w:ascii="Symbol" w:hAnsi="Symbol" w:cs="Symbol" w:hint="default"/>
        <w:lang w:val="pt-PT" w:eastAsia="en-US" w:bidi="ar-SA"/>
      </w:rPr>
    </w:lvl>
    <w:lvl w:ilvl="7">
      <w:numFmt w:val="bullet"/>
      <w:lvlText w:val=""/>
      <w:lvlJc w:val="left"/>
      <w:pPr>
        <w:tabs>
          <w:tab w:val="num" w:pos="0"/>
        </w:tabs>
        <w:ind w:left="6276" w:hanging="305"/>
      </w:pPr>
      <w:rPr>
        <w:rFonts w:ascii="Symbol" w:hAnsi="Symbol" w:cs="Symbol" w:hint="default"/>
        <w:lang w:val="pt-PT" w:eastAsia="en-US" w:bidi="ar-SA"/>
      </w:rPr>
    </w:lvl>
    <w:lvl w:ilvl="8">
      <w:numFmt w:val="bullet"/>
      <w:lvlText w:val=""/>
      <w:lvlJc w:val="left"/>
      <w:pPr>
        <w:tabs>
          <w:tab w:val="num" w:pos="0"/>
        </w:tabs>
        <w:ind w:left="7153" w:hanging="305"/>
      </w:pPr>
      <w:rPr>
        <w:rFonts w:ascii="Symbol" w:hAnsi="Symbol" w:cs="Symbol" w:hint="default"/>
        <w:lang w:val="pt-PT" w:eastAsia="en-US" w:bidi="ar-SA"/>
      </w:rPr>
    </w:lvl>
  </w:abstractNum>
  <w:abstractNum w:abstractNumId="2" w15:restartNumberingAfterBreak="0">
    <w:nsid w:val="661A5177"/>
    <w:multiLevelType w:val="multilevel"/>
    <w:tmpl w:val="060659BE"/>
    <w:lvl w:ilvl="0">
      <w:start w:val="1"/>
      <w:numFmt w:val="lowerLetter"/>
      <w:lvlText w:val="%1)"/>
      <w:lvlJc w:val="left"/>
      <w:pPr>
        <w:tabs>
          <w:tab w:val="num" w:pos="708"/>
        </w:tabs>
        <w:ind w:left="142" w:hanging="310"/>
      </w:pPr>
      <w:rPr>
        <w:b/>
        <w:bCs/>
        <w:spacing w:val="-1"/>
        <w:w w:val="70"/>
        <w:lang w:val="pt-PT" w:eastAsia="en-US" w:bidi="ar-SA"/>
      </w:rPr>
    </w:lvl>
    <w:lvl w:ilvl="1">
      <w:numFmt w:val="bullet"/>
      <w:lvlText w:val=""/>
      <w:lvlJc w:val="left"/>
      <w:pPr>
        <w:tabs>
          <w:tab w:val="num" w:pos="0"/>
        </w:tabs>
        <w:ind w:left="1016" w:hanging="310"/>
      </w:pPr>
      <w:rPr>
        <w:rFonts w:ascii="Symbol" w:hAnsi="Symbol" w:cs="Symbol" w:hint="default"/>
        <w:lang w:val="pt-PT" w:eastAsia="en-US" w:bidi="ar-SA"/>
      </w:rPr>
    </w:lvl>
    <w:lvl w:ilvl="2">
      <w:numFmt w:val="bullet"/>
      <w:lvlText w:val=""/>
      <w:lvlJc w:val="left"/>
      <w:pPr>
        <w:tabs>
          <w:tab w:val="num" w:pos="0"/>
        </w:tabs>
        <w:ind w:left="1893" w:hanging="310"/>
      </w:pPr>
      <w:rPr>
        <w:rFonts w:ascii="Symbol" w:hAnsi="Symbol" w:cs="Symbol" w:hint="default"/>
        <w:lang w:val="pt-PT" w:eastAsia="en-US" w:bidi="ar-SA"/>
      </w:rPr>
    </w:lvl>
    <w:lvl w:ilvl="3">
      <w:numFmt w:val="bullet"/>
      <w:lvlText w:val=""/>
      <w:lvlJc w:val="left"/>
      <w:pPr>
        <w:tabs>
          <w:tab w:val="num" w:pos="0"/>
        </w:tabs>
        <w:ind w:left="2769" w:hanging="310"/>
      </w:pPr>
      <w:rPr>
        <w:rFonts w:ascii="Symbol" w:hAnsi="Symbol" w:cs="Symbol" w:hint="default"/>
        <w:lang w:val="pt-PT" w:eastAsia="en-US" w:bidi="ar-SA"/>
      </w:rPr>
    </w:lvl>
    <w:lvl w:ilvl="4">
      <w:numFmt w:val="bullet"/>
      <w:lvlText w:val=""/>
      <w:lvlJc w:val="left"/>
      <w:pPr>
        <w:tabs>
          <w:tab w:val="num" w:pos="0"/>
        </w:tabs>
        <w:ind w:left="3646" w:hanging="310"/>
      </w:pPr>
      <w:rPr>
        <w:rFonts w:ascii="Symbol" w:hAnsi="Symbol" w:cs="Symbol" w:hint="default"/>
        <w:lang w:val="pt-PT" w:eastAsia="en-US" w:bidi="ar-SA"/>
      </w:rPr>
    </w:lvl>
    <w:lvl w:ilvl="5">
      <w:numFmt w:val="bullet"/>
      <w:lvlText w:val=""/>
      <w:lvlJc w:val="left"/>
      <w:pPr>
        <w:tabs>
          <w:tab w:val="num" w:pos="0"/>
        </w:tabs>
        <w:ind w:left="4523" w:hanging="310"/>
      </w:pPr>
      <w:rPr>
        <w:rFonts w:ascii="Symbol" w:hAnsi="Symbol" w:cs="Symbol" w:hint="default"/>
        <w:lang w:val="pt-PT" w:eastAsia="en-US" w:bidi="ar-SA"/>
      </w:rPr>
    </w:lvl>
    <w:lvl w:ilvl="6">
      <w:numFmt w:val="bullet"/>
      <w:lvlText w:val=""/>
      <w:lvlJc w:val="left"/>
      <w:pPr>
        <w:tabs>
          <w:tab w:val="num" w:pos="0"/>
        </w:tabs>
        <w:ind w:left="5399" w:hanging="310"/>
      </w:pPr>
      <w:rPr>
        <w:rFonts w:ascii="Symbol" w:hAnsi="Symbol" w:cs="Symbol" w:hint="default"/>
        <w:lang w:val="pt-PT" w:eastAsia="en-US" w:bidi="ar-SA"/>
      </w:rPr>
    </w:lvl>
    <w:lvl w:ilvl="7">
      <w:numFmt w:val="bullet"/>
      <w:lvlText w:val=""/>
      <w:lvlJc w:val="left"/>
      <w:pPr>
        <w:tabs>
          <w:tab w:val="num" w:pos="0"/>
        </w:tabs>
        <w:ind w:left="6276" w:hanging="310"/>
      </w:pPr>
      <w:rPr>
        <w:rFonts w:ascii="Symbol" w:hAnsi="Symbol" w:cs="Symbol" w:hint="default"/>
        <w:lang w:val="pt-PT" w:eastAsia="en-US" w:bidi="ar-SA"/>
      </w:rPr>
    </w:lvl>
    <w:lvl w:ilvl="8">
      <w:numFmt w:val="bullet"/>
      <w:lvlText w:val=""/>
      <w:lvlJc w:val="left"/>
      <w:pPr>
        <w:tabs>
          <w:tab w:val="num" w:pos="0"/>
        </w:tabs>
        <w:ind w:left="7153" w:hanging="310"/>
      </w:pPr>
      <w:rPr>
        <w:rFonts w:ascii="Symbol" w:hAnsi="Symbol" w:cs="Symbol" w:hint="default"/>
        <w:lang w:val="pt-PT" w:eastAsia="en-US" w:bidi="ar-SA"/>
      </w:rPr>
    </w:lvl>
  </w:abstractNum>
  <w:abstractNum w:abstractNumId="3" w15:restartNumberingAfterBreak="0">
    <w:nsid w:val="664E0DFD"/>
    <w:multiLevelType w:val="multilevel"/>
    <w:tmpl w:val="8EF2850C"/>
    <w:lvl w:ilvl="0">
      <w:start w:val="1"/>
      <w:numFmt w:val="lowerLetter"/>
      <w:lvlText w:val="%1)"/>
      <w:lvlJc w:val="left"/>
      <w:pPr>
        <w:tabs>
          <w:tab w:val="num" w:pos="708"/>
        </w:tabs>
        <w:ind w:left="142" w:hanging="363"/>
      </w:pPr>
      <w:rPr>
        <w:b/>
        <w:bCs/>
        <w:spacing w:val="-1"/>
        <w:w w:val="70"/>
        <w:lang w:val="pt-PT" w:eastAsia="en-US" w:bidi="ar-SA"/>
      </w:rPr>
    </w:lvl>
    <w:lvl w:ilvl="1">
      <w:numFmt w:val="bullet"/>
      <w:lvlText w:val=""/>
      <w:lvlJc w:val="left"/>
      <w:pPr>
        <w:tabs>
          <w:tab w:val="num" w:pos="0"/>
        </w:tabs>
        <w:ind w:left="1016" w:hanging="363"/>
      </w:pPr>
      <w:rPr>
        <w:rFonts w:ascii="Symbol" w:hAnsi="Symbol" w:cs="Symbol" w:hint="default"/>
        <w:lang w:val="pt-PT" w:eastAsia="en-US" w:bidi="ar-SA"/>
      </w:rPr>
    </w:lvl>
    <w:lvl w:ilvl="2">
      <w:numFmt w:val="bullet"/>
      <w:lvlText w:val=""/>
      <w:lvlJc w:val="left"/>
      <w:pPr>
        <w:tabs>
          <w:tab w:val="num" w:pos="0"/>
        </w:tabs>
        <w:ind w:left="1893" w:hanging="363"/>
      </w:pPr>
      <w:rPr>
        <w:rFonts w:ascii="Symbol" w:hAnsi="Symbol" w:cs="Symbol" w:hint="default"/>
        <w:lang w:val="pt-PT" w:eastAsia="en-US" w:bidi="ar-SA"/>
      </w:rPr>
    </w:lvl>
    <w:lvl w:ilvl="3">
      <w:numFmt w:val="bullet"/>
      <w:lvlText w:val=""/>
      <w:lvlJc w:val="left"/>
      <w:pPr>
        <w:tabs>
          <w:tab w:val="num" w:pos="0"/>
        </w:tabs>
        <w:ind w:left="2769" w:hanging="363"/>
      </w:pPr>
      <w:rPr>
        <w:rFonts w:ascii="Symbol" w:hAnsi="Symbol" w:cs="Symbol" w:hint="default"/>
        <w:lang w:val="pt-PT" w:eastAsia="en-US" w:bidi="ar-SA"/>
      </w:rPr>
    </w:lvl>
    <w:lvl w:ilvl="4">
      <w:numFmt w:val="bullet"/>
      <w:lvlText w:val=""/>
      <w:lvlJc w:val="left"/>
      <w:pPr>
        <w:tabs>
          <w:tab w:val="num" w:pos="0"/>
        </w:tabs>
        <w:ind w:left="3646" w:hanging="363"/>
      </w:pPr>
      <w:rPr>
        <w:rFonts w:ascii="Symbol" w:hAnsi="Symbol" w:cs="Symbol" w:hint="default"/>
        <w:lang w:val="pt-PT" w:eastAsia="en-US" w:bidi="ar-SA"/>
      </w:rPr>
    </w:lvl>
    <w:lvl w:ilvl="5">
      <w:numFmt w:val="bullet"/>
      <w:lvlText w:val=""/>
      <w:lvlJc w:val="left"/>
      <w:pPr>
        <w:tabs>
          <w:tab w:val="num" w:pos="0"/>
        </w:tabs>
        <w:ind w:left="4523" w:hanging="363"/>
      </w:pPr>
      <w:rPr>
        <w:rFonts w:ascii="Symbol" w:hAnsi="Symbol" w:cs="Symbol" w:hint="default"/>
        <w:lang w:val="pt-PT" w:eastAsia="en-US" w:bidi="ar-SA"/>
      </w:rPr>
    </w:lvl>
    <w:lvl w:ilvl="6">
      <w:numFmt w:val="bullet"/>
      <w:lvlText w:val=""/>
      <w:lvlJc w:val="left"/>
      <w:pPr>
        <w:tabs>
          <w:tab w:val="num" w:pos="0"/>
        </w:tabs>
        <w:ind w:left="5399" w:hanging="363"/>
      </w:pPr>
      <w:rPr>
        <w:rFonts w:ascii="Symbol" w:hAnsi="Symbol" w:cs="Symbol" w:hint="default"/>
        <w:lang w:val="pt-PT" w:eastAsia="en-US" w:bidi="ar-SA"/>
      </w:rPr>
    </w:lvl>
    <w:lvl w:ilvl="7">
      <w:numFmt w:val="bullet"/>
      <w:lvlText w:val=""/>
      <w:lvlJc w:val="left"/>
      <w:pPr>
        <w:tabs>
          <w:tab w:val="num" w:pos="0"/>
        </w:tabs>
        <w:ind w:left="6276" w:hanging="363"/>
      </w:pPr>
      <w:rPr>
        <w:rFonts w:ascii="Symbol" w:hAnsi="Symbol" w:cs="Symbol" w:hint="default"/>
        <w:lang w:val="pt-PT" w:eastAsia="en-US" w:bidi="ar-SA"/>
      </w:rPr>
    </w:lvl>
    <w:lvl w:ilvl="8">
      <w:numFmt w:val="bullet"/>
      <w:lvlText w:val=""/>
      <w:lvlJc w:val="left"/>
      <w:pPr>
        <w:tabs>
          <w:tab w:val="num" w:pos="0"/>
        </w:tabs>
        <w:ind w:left="7153" w:hanging="363"/>
      </w:pPr>
      <w:rPr>
        <w:rFonts w:ascii="Symbol" w:hAnsi="Symbol" w:cs="Symbol" w:hint="default"/>
        <w:lang w:val="pt-PT" w:eastAsia="en-US" w:bidi="ar-SA"/>
      </w:rPr>
    </w:lvl>
  </w:abstractNum>
  <w:abstractNum w:abstractNumId="4" w15:restartNumberingAfterBreak="0">
    <w:nsid w:val="7886113D"/>
    <w:multiLevelType w:val="multilevel"/>
    <w:tmpl w:val="FA1A7006"/>
    <w:lvl w:ilvl="0">
      <w:start w:val="1"/>
      <w:numFmt w:val="upperRoman"/>
      <w:lvlText w:val="%1."/>
      <w:lvlJc w:val="left"/>
      <w:pPr>
        <w:tabs>
          <w:tab w:val="num" w:pos="0"/>
        </w:tabs>
        <w:ind w:left="324" w:hanging="183"/>
      </w:pPr>
      <w:rPr>
        <w:rFonts w:ascii="Verdana" w:eastAsia="Verdana" w:hAnsi="Verdana" w:cs="Verdana"/>
        <w:spacing w:val="0"/>
        <w:w w:val="53"/>
        <w:sz w:val="23"/>
        <w:szCs w:val="23"/>
        <w:lang w:val="pt-PT" w:eastAsia="en-US" w:bidi="ar-SA"/>
      </w:rPr>
    </w:lvl>
    <w:lvl w:ilvl="1">
      <w:numFmt w:val="bullet"/>
      <w:lvlText w:val=""/>
      <w:lvlJc w:val="left"/>
      <w:pPr>
        <w:tabs>
          <w:tab w:val="num" w:pos="0"/>
        </w:tabs>
        <w:ind w:left="1178" w:hanging="183"/>
      </w:pPr>
      <w:rPr>
        <w:rFonts w:ascii="Symbol" w:hAnsi="Symbol" w:cs="Symbol" w:hint="default"/>
        <w:lang w:val="pt-PT" w:eastAsia="en-US" w:bidi="ar-SA"/>
      </w:rPr>
    </w:lvl>
    <w:lvl w:ilvl="2">
      <w:numFmt w:val="bullet"/>
      <w:lvlText w:val=""/>
      <w:lvlJc w:val="left"/>
      <w:pPr>
        <w:tabs>
          <w:tab w:val="num" w:pos="0"/>
        </w:tabs>
        <w:ind w:left="2037" w:hanging="183"/>
      </w:pPr>
      <w:rPr>
        <w:rFonts w:ascii="Symbol" w:hAnsi="Symbol" w:cs="Symbol" w:hint="default"/>
        <w:lang w:val="pt-PT" w:eastAsia="en-US" w:bidi="ar-SA"/>
      </w:rPr>
    </w:lvl>
    <w:lvl w:ilvl="3">
      <w:numFmt w:val="bullet"/>
      <w:lvlText w:val=""/>
      <w:lvlJc w:val="left"/>
      <w:pPr>
        <w:tabs>
          <w:tab w:val="num" w:pos="0"/>
        </w:tabs>
        <w:ind w:left="2895" w:hanging="183"/>
      </w:pPr>
      <w:rPr>
        <w:rFonts w:ascii="Symbol" w:hAnsi="Symbol" w:cs="Symbol" w:hint="default"/>
        <w:lang w:val="pt-PT" w:eastAsia="en-US" w:bidi="ar-SA"/>
      </w:rPr>
    </w:lvl>
    <w:lvl w:ilvl="4">
      <w:numFmt w:val="bullet"/>
      <w:lvlText w:val=""/>
      <w:lvlJc w:val="left"/>
      <w:pPr>
        <w:tabs>
          <w:tab w:val="num" w:pos="0"/>
        </w:tabs>
        <w:ind w:left="3754" w:hanging="183"/>
      </w:pPr>
      <w:rPr>
        <w:rFonts w:ascii="Symbol" w:hAnsi="Symbol" w:cs="Symbol" w:hint="default"/>
        <w:lang w:val="pt-PT" w:eastAsia="en-US" w:bidi="ar-SA"/>
      </w:rPr>
    </w:lvl>
    <w:lvl w:ilvl="5">
      <w:numFmt w:val="bullet"/>
      <w:lvlText w:val=""/>
      <w:lvlJc w:val="left"/>
      <w:pPr>
        <w:tabs>
          <w:tab w:val="num" w:pos="0"/>
        </w:tabs>
        <w:ind w:left="4613" w:hanging="183"/>
      </w:pPr>
      <w:rPr>
        <w:rFonts w:ascii="Symbol" w:hAnsi="Symbol" w:cs="Symbol" w:hint="default"/>
        <w:lang w:val="pt-PT" w:eastAsia="en-US" w:bidi="ar-SA"/>
      </w:rPr>
    </w:lvl>
    <w:lvl w:ilvl="6">
      <w:numFmt w:val="bullet"/>
      <w:lvlText w:val=""/>
      <w:lvlJc w:val="left"/>
      <w:pPr>
        <w:tabs>
          <w:tab w:val="num" w:pos="0"/>
        </w:tabs>
        <w:ind w:left="5471" w:hanging="183"/>
      </w:pPr>
      <w:rPr>
        <w:rFonts w:ascii="Symbol" w:hAnsi="Symbol" w:cs="Symbol" w:hint="default"/>
        <w:lang w:val="pt-PT" w:eastAsia="en-US" w:bidi="ar-SA"/>
      </w:rPr>
    </w:lvl>
    <w:lvl w:ilvl="7">
      <w:numFmt w:val="bullet"/>
      <w:lvlText w:val=""/>
      <w:lvlJc w:val="left"/>
      <w:pPr>
        <w:tabs>
          <w:tab w:val="num" w:pos="0"/>
        </w:tabs>
        <w:ind w:left="6330" w:hanging="183"/>
      </w:pPr>
      <w:rPr>
        <w:rFonts w:ascii="Symbol" w:hAnsi="Symbol" w:cs="Symbol" w:hint="default"/>
        <w:lang w:val="pt-PT" w:eastAsia="en-US" w:bidi="ar-SA"/>
      </w:rPr>
    </w:lvl>
    <w:lvl w:ilvl="8">
      <w:numFmt w:val="bullet"/>
      <w:lvlText w:val=""/>
      <w:lvlJc w:val="left"/>
      <w:pPr>
        <w:tabs>
          <w:tab w:val="num" w:pos="0"/>
        </w:tabs>
        <w:ind w:left="7189" w:hanging="183"/>
      </w:pPr>
      <w:rPr>
        <w:rFonts w:ascii="Symbol" w:hAnsi="Symbol" w:cs="Symbol" w:hint="default"/>
        <w:lang w:val="pt-PT" w:eastAsia="en-US" w:bidi="ar-SA"/>
      </w:rPr>
    </w:lvl>
  </w:abstractNum>
  <w:abstractNum w:abstractNumId="5" w15:restartNumberingAfterBreak="0">
    <w:nsid w:val="7E7B1A0D"/>
    <w:multiLevelType w:val="multilevel"/>
    <w:tmpl w:val="4D3207CE"/>
    <w:lvl w:ilvl="0">
      <w:start w:val="1"/>
      <w:numFmt w:val="lowerLetter"/>
      <w:lvlText w:val="%1)"/>
      <w:lvlJc w:val="left"/>
      <w:pPr>
        <w:tabs>
          <w:tab w:val="num" w:pos="708"/>
        </w:tabs>
        <w:ind w:left="142" w:hanging="372"/>
      </w:pPr>
      <w:rPr>
        <w:rFonts w:ascii="Verdana" w:eastAsia="Verdana" w:hAnsi="Verdana" w:cs="Verdana"/>
        <w:w w:val="81"/>
        <w:sz w:val="23"/>
        <w:szCs w:val="23"/>
        <w:lang w:val="pt-PT" w:eastAsia="en-US" w:bidi="ar-SA"/>
      </w:rPr>
    </w:lvl>
    <w:lvl w:ilvl="1">
      <w:numFmt w:val="bullet"/>
      <w:lvlText w:val=""/>
      <w:lvlJc w:val="left"/>
      <w:pPr>
        <w:tabs>
          <w:tab w:val="num" w:pos="0"/>
        </w:tabs>
        <w:ind w:left="1016" w:hanging="372"/>
      </w:pPr>
      <w:rPr>
        <w:rFonts w:ascii="Symbol" w:hAnsi="Symbol" w:cs="Symbol" w:hint="default"/>
        <w:lang w:val="pt-PT" w:eastAsia="en-US" w:bidi="ar-SA"/>
      </w:rPr>
    </w:lvl>
    <w:lvl w:ilvl="2">
      <w:numFmt w:val="bullet"/>
      <w:lvlText w:val=""/>
      <w:lvlJc w:val="left"/>
      <w:pPr>
        <w:tabs>
          <w:tab w:val="num" w:pos="0"/>
        </w:tabs>
        <w:ind w:left="1893" w:hanging="372"/>
      </w:pPr>
      <w:rPr>
        <w:rFonts w:ascii="Symbol" w:hAnsi="Symbol" w:cs="Symbol" w:hint="default"/>
        <w:lang w:val="pt-PT" w:eastAsia="en-US" w:bidi="ar-SA"/>
      </w:rPr>
    </w:lvl>
    <w:lvl w:ilvl="3">
      <w:numFmt w:val="bullet"/>
      <w:lvlText w:val=""/>
      <w:lvlJc w:val="left"/>
      <w:pPr>
        <w:tabs>
          <w:tab w:val="num" w:pos="0"/>
        </w:tabs>
        <w:ind w:left="2769" w:hanging="372"/>
      </w:pPr>
      <w:rPr>
        <w:rFonts w:ascii="Symbol" w:hAnsi="Symbol" w:cs="Symbol" w:hint="default"/>
        <w:lang w:val="pt-PT" w:eastAsia="en-US" w:bidi="ar-SA"/>
      </w:rPr>
    </w:lvl>
    <w:lvl w:ilvl="4">
      <w:numFmt w:val="bullet"/>
      <w:lvlText w:val=""/>
      <w:lvlJc w:val="left"/>
      <w:pPr>
        <w:tabs>
          <w:tab w:val="num" w:pos="0"/>
        </w:tabs>
        <w:ind w:left="3646" w:hanging="372"/>
      </w:pPr>
      <w:rPr>
        <w:rFonts w:ascii="Symbol" w:hAnsi="Symbol" w:cs="Symbol" w:hint="default"/>
        <w:lang w:val="pt-PT" w:eastAsia="en-US" w:bidi="ar-SA"/>
      </w:rPr>
    </w:lvl>
    <w:lvl w:ilvl="5">
      <w:numFmt w:val="bullet"/>
      <w:lvlText w:val=""/>
      <w:lvlJc w:val="left"/>
      <w:pPr>
        <w:tabs>
          <w:tab w:val="num" w:pos="0"/>
        </w:tabs>
        <w:ind w:left="4523" w:hanging="372"/>
      </w:pPr>
      <w:rPr>
        <w:rFonts w:ascii="Symbol" w:hAnsi="Symbol" w:cs="Symbol" w:hint="default"/>
        <w:lang w:val="pt-PT" w:eastAsia="en-US" w:bidi="ar-SA"/>
      </w:rPr>
    </w:lvl>
    <w:lvl w:ilvl="6">
      <w:numFmt w:val="bullet"/>
      <w:lvlText w:val=""/>
      <w:lvlJc w:val="left"/>
      <w:pPr>
        <w:tabs>
          <w:tab w:val="num" w:pos="0"/>
        </w:tabs>
        <w:ind w:left="5399" w:hanging="372"/>
      </w:pPr>
      <w:rPr>
        <w:rFonts w:ascii="Symbol" w:hAnsi="Symbol" w:cs="Symbol" w:hint="default"/>
        <w:lang w:val="pt-PT" w:eastAsia="en-US" w:bidi="ar-SA"/>
      </w:rPr>
    </w:lvl>
    <w:lvl w:ilvl="7">
      <w:numFmt w:val="bullet"/>
      <w:lvlText w:val=""/>
      <w:lvlJc w:val="left"/>
      <w:pPr>
        <w:tabs>
          <w:tab w:val="num" w:pos="0"/>
        </w:tabs>
        <w:ind w:left="6276" w:hanging="372"/>
      </w:pPr>
      <w:rPr>
        <w:rFonts w:ascii="Symbol" w:hAnsi="Symbol" w:cs="Symbol" w:hint="default"/>
        <w:lang w:val="pt-PT" w:eastAsia="en-US" w:bidi="ar-SA"/>
      </w:rPr>
    </w:lvl>
    <w:lvl w:ilvl="8">
      <w:numFmt w:val="bullet"/>
      <w:lvlText w:val=""/>
      <w:lvlJc w:val="left"/>
      <w:pPr>
        <w:tabs>
          <w:tab w:val="num" w:pos="0"/>
        </w:tabs>
        <w:ind w:left="7153" w:hanging="372"/>
      </w:pPr>
      <w:rPr>
        <w:rFonts w:ascii="Symbol" w:hAnsi="Symbol" w:cs="Symbol" w:hint="default"/>
        <w:lang w:val="pt-PT" w:eastAsia="en-US" w:bidi="ar-SA"/>
      </w:rPr>
    </w:lvl>
  </w:abstractNum>
  <w:num w:numId="1" w16cid:durableId="381754382">
    <w:abstractNumId w:val="3"/>
  </w:num>
  <w:num w:numId="2" w16cid:durableId="1172178923">
    <w:abstractNumId w:val="2"/>
  </w:num>
  <w:num w:numId="3" w16cid:durableId="1216743318">
    <w:abstractNumId w:val="4"/>
  </w:num>
  <w:num w:numId="4" w16cid:durableId="2031295021">
    <w:abstractNumId w:val="5"/>
  </w:num>
  <w:num w:numId="5" w16cid:durableId="748189476">
    <w:abstractNumId w:val="1"/>
  </w:num>
  <w:num w:numId="6" w16cid:durableId="195902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64"/>
    <w:rsid w:val="00302264"/>
    <w:rsid w:val="003E243F"/>
    <w:rsid w:val="003F4F9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C08CD"/>
  <w15:docId w15:val="{60869F54-F40D-4D32-80B1-3FFBC59D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68"/>
    <w:rPr>
      <w:rFonts w:ascii="Arial" w:eastAsia="Times New Roman" w:hAnsi="Arial" w:cs="Arial"/>
      <w:bCs/>
      <w:kern w:val="0"/>
      <w:sz w:val="24"/>
      <w:szCs w:val="24"/>
      <w:lang w:eastAsia="zh-CN"/>
      <w14:ligatures w14:val="none"/>
    </w:rPr>
  </w:style>
  <w:style w:type="paragraph" w:styleId="Ttulo2">
    <w:name w:val="heading 2"/>
    <w:basedOn w:val="Normal"/>
    <w:next w:val="Corpodetexto"/>
    <w:link w:val="Ttulo2Char"/>
    <w:qFormat/>
    <w:rsid w:val="00A4246C"/>
    <w:pPr>
      <w:ind w:left="142"/>
      <w:outlineLvl w:val="1"/>
    </w:pPr>
    <w:rPr>
      <w:rFonts w:ascii="Verdana" w:eastAsia="Verdana" w:hAnsi="Verdana" w:cs="Verdana"/>
      <w:b/>
      <w:sz w:val="23"/>
      <w:szCs w:val="23"/>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890668"/>
    <w:rPr>
      <w:color w:val="0000FF"/>
      <w:u w:val="single"/>
    </w:rPr>
  </w:style>
  <w:style w:type="character" w:customStyle="1" w:styleId="Forte1">
    <w:name w:val="Forte1"/>
    <w:qFormat/>
    <w:rsid w:val="00890668"/>
    <w:rPr>
      <w:b/>
      <w:bCs/>
      <w:spacing w:val="0"/>
    </w:rPr>
  </w:style>
  <w:style w:type="character" w:customStyle="1" w:styleId="CorpodetextoChar">
    <w:name w:val="Corpo de texto Char"/>
    <w:basedOn w:val="Fontepargpadro"/>
    <w:link w:val="Corpodetexto"/>
    <w:qFormat/>
    <w:rsid w:val="00767A3C"/>
    <w:rPr>
      <w:rFonts w:ascii="Arial" w:eastAsia="Times New Roman" w:hAnsi="Arial" w:cs="Arial"/>
      <w:bCs/>
      <w:kern w:val="0"/>
      <w:sz w:val="24"/>
      <w:szCs w:val="24"/>
      <w:lang w:eastAsia="zh-CN"/>
      <w14:ligatures w14:val="none"/>
    </w:rPr>
  </w:style>
  <w:style w:type="character" w:customStyle="1" w:styleId="Ttulo2Char">
    <w:name w:val="Título 2 Char"/>
    <w:basedOn w:val="Fontepargpadro"/>
    <w:link w:val="Ttulo2"/>
    <w:qFormat/>
    <w:rsid w:val="00A4246C"/>
    <w:rPr>
      <w:rFonts w:ascii="Verdana" w:eastAsia="Verdana" w:hAnsi="Verdana" w:cs="Verdana"/>
      <w:b/>
      <w:bCs/>
      <w:kern w:val="0"/>
      <w:sz w:val="23"/>
      <w:szCs w:val="23"/>
      <w:lang w:val="pt-PT" w:eastAsia="zh-CN"/>
      <w14:ligatures w14:val="none"/>
    </w:rPr>
  </w:style>
  <w:style w:type="character" w:customStyle="1" w:styleId="CabealhoChar">
    <w:name w:val="Cabeçalho Char"/>
    <w:basedOn w:val="Fontepargpadro"/>
    <w:link w:val="Cabealho"/>
    <w:qFormat/>
    <w:rsid w:val="00A4246C"/>
    <w:rPr>
      <w:rFonts w:ascii="Times New Roman" w:eastAsia="Times New Roman" w:hAnsi="Times New Roman" w:cs="Times New Roman"/>
      <w:kern w:val="0"/>
      <w:sz w:val="24"/>
      <w:szCs w:val="24"/>
      <w:lang w:eastAsia="zh-CN"/>
      <w14:ligatures w14:val="none"/>
    </w:rPr>
  </w:style>
  <w:style w:type="character" w:styleId="MenoPendente">
    <w:name w:val="Unresolved Mention"/>
    <w:basedOn w:val="Fontepargpadro"/>
    <w:uiPriority w:val="99"/>
    <w:semiHidden/>
    <w:unhideWhenUsed/>
    <w:qFormat/>
    <w:rsid w:val="00A82895"/>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rsid w:val="00767A3C"/>
    <w:pPr>
      <w:spacing w:after="120"/>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PargrafodaLista1">
    <w:name w:val="Parágrafo da Lista1"/>
    <w:basedOn w:val="Normal"/>
    <w:qFormat/>
    <w:rsid w:val="00767A3C"/>
    <w:pPr>
      <w:ind w:left="142"/>
      <w:jc w:val="both"/>
    </w:pPr>
    <w:rPr>
      <w:rFonts w:ascii="Verdana" w:eastAsia="Verdana" w:hAnsi="Verdana" w:cs="Verdana"/>
      <w:bCs w:val="0"/>
      <w:lang w:val="pt-PT"/>
    </w:rPr>
  </w:style>
  <w:style w:type="paragraph" w:customStyle="1" w:styleId="CabealhoeRodap">
    <w:name w:val="Cabeçalho e Rodapé"/>
    <w:basedOn w:val="Normal"/>
    <w:qFormat/>
  </w:style>
  <w:style w:type="paragraph" w:styleId="Cabealho">
    <w:name w:val="header"/>
    <w:basedOn w:val="Normal"/>
    <w:link w:val="CabealhoChar"/>
    <w:rsid w:val="00A4246C"/>
    <w:pPr>
      <w:tabs>
        <w:tab w:val="center" w:pos="4419"/>
        <w:tab w:val="right" w:pos="8838"/>
      </w:tabs>
    </w:pPr>
    <w:rPr>
      <w:rFonts w:ascii="Times New Roman" w:hAnsi="Times New Roman" w:cs="Times New Roman"/>
      <w:bCs w:val="0"/>
    </w:rPr>
  </w:style>
  <w:style w:type="paragraph" w:styleId="PargrafodaLista">
    <w:name w:val="List Paragraph"/>
    <w:basedOn w:val="Normal"/>
    <w:uiPriority w:val="34"/>
    <w:qFormat/>
    <w:rsid w:val="000F6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99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4047</Words>
  <Characters>21859</Characters>
  <Application>Microsoft Office Word</Application>
  <DocSecurity>0</DocSecurity>
  <Lines>182</Lines>
  <Paragraphs>51</Paragraphs>
  <ScaleCrop>false</ScaleCrop>
  <Company/>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NFE Camara</dc:creator>
  <dc:description/>
  <cp:lastModifiedBy>NFE Camara</cp:lastModifiedBy>
  <cp:revision>7</cp:revision>
  <cp:lastPrinted>2024-02-21T08:11:00Z</cp:lastPrinted>
  <dcterms:created xsi:type="dcterms:W3CDTF">2024-02-22T16:18:00Z</dcterms:created>
  <dcterms:modified xsi:type="dcterms:W3CDTF">2024-02-23T12:00:00Z</dcterms:modified>
  <dc:language>pt-BR</dc:language>
</cp:coreProperties>
</file>